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CCD04" w14:textId="263C66EB" w:rsidR="004E31A2" w:rsidRPr="004E31A2" w:rsidRDefault="00415172" w:rsidP="004E31A2">
      <w:pPr>
        <w:tabs>
          <w:tab w:val="center" w:pos="4536"/>
          <w:tab w:val="right" w:pos="9072"/>
        </w:tabs>
        <w:spacing w:after="0" w:line="240" w:lineRule="auto"/>
        <w:jc w:val="center"/>
        <w:rPr>
          <w:rFonts w:ascii="Arial" w:eastAsia="Times New Roman" w:hAnsi="Arial" w:cs="Arial"/>
          <w:b/>
          <w:sz w:val="20"/>
          <w:szCs w:val="20"/>
          <w:lang w:eastAsia="fr-FR"/>
          <w14:shadow w14:blurRad="50800" w14:dist="38100" w14:dir="2700000" w14:sx="100000" w14:sy="100000" w14:kx="0" w14:ky="0" w14:algn="tl">
            <w14:srgbClr w14:val="000000">
              <w14:alpha w14:val="60000"/>
            </w14:srgbClr>
          </w14:shadow>
        </w:rPr>
      </w:pPr>
      <w:r>
        <w:rPr>
          <w:rFonts w:ascii="Arial" w:hAnsi="Arial" w:cs="Arial"/>
          <w:noProof/>
          <w:color w:val="2962FF"/>
          <w:lang w:eastAsia="fr-FR"/>
        </w:rPr>
        <w:drawing>
          <wp:anchor distT="0" distB="0" distL="114300" distR="114300" simplePos="0" relativeHeight="251663360" behindDoc="0" locked="0" layoutInCell="1" allowOverlap="1" wp14:anchorId="04773FE6" wp14:editId="4AD0E5A2">
            <wp:simplePos x="0" y="0"/>
            <wp:positionH relativeFrom="column">
              <wp:posOffset>4843780</wp:posOffset>
            </wp:positionH>
            <wp:positionV relativeFrom="paragraph">
              <wp:posOffset>-9525</wp:posOffset>
            </wp:positionV>
            <wp:extent cx="875665" cy="815129"/>
            <wp:effectExtent l="0" t="0" r="635" b="444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 chm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5665" cy="815129"/>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color w:val="2962FF"/>
          <w:lang w:eastAsia="fr-FR"/>
        </w:rPr>
        <w:drawing>
          <wp:anchor distT="0" distB="0" distL="114300" distR="114300" simplePos="0" relativeHeight="251661312" behindDoc="0" locked="0" layoutInCell="1" allowOverlap="1" wp14:anchorId="2324CFE8" wp14:editId="56EF1433">
            <wp:simplePos x="0" y="0"/>
            <wp:positionH relativeFrom="margin">
              <wp:posOffset>-85725</wp:posOffset>
            </wp:positionH>
            <wp:positionV relativeFrom="paragraph">
              <wp:posOffset>-2540</wp:posOffset>
            </wp:positionV>
            <wp:extent cx="1399540" cy="807720"/>
            <wp:effectExtent l="0" t="0" r="0" b="0"/>
            <wp:wrapNone/>
            <wp:docPr id="1" name="Image 1" descr="CHU de Rennes, établissement support du Groupement Hospitalier de  Territoire Haute Bretagne - Centre Hospitalier Universitaire de Rennes">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 de Rennes, établissement support du Groupement Hospitalier de  Territoire Haute Bretagne - Centre Hospitalier Universitaire de Rennes">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954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55559">
        <w:rPr>
          <w:rFonts w:ascii="Arial" w:eastAsia="Times New Roman" w:hAnsi="Arial" w:cs="Arial"/>
          <w:b/>
          <w:sz w:val="20"/>
          <w:szCs w:val="20"/>
          <w:lang w:eastAsia="fr-FR"/>
          <w14:shadow w14:blurRad="50800" w14:dist="38100" w14:dir="2700000" w14:sx="100000" w14:sy="100000" w14:kx="0" w14:ky="0" w14:algn="tl">
            <w14:srgbClr w14:val="000000">
              <w14:alpha w14:val="60000"/>
            </w14:srgbClr>
          </w14:shadow>
        </w:rPr>
        <w:t>iel</w:t>
      </w:r>
    </w:p>
    <w:p w14:paraId="3641EE04" w14:textId="197634D1" w:rsidR="004E31A2" w:rsidRPr="004E31A2" w:rsidRDefault="004E31A2" w:rsidP="004E31A2">
      <w:pPr>
        <w:spacing w:after="0" w:line="240" w:lineRule="auto"/>
        <w:ind w:right="-62"/>
        <w:rPr>
          <w:rFonts w:ascii="Times New Roman" w:eastAsia="Times New Roman" w:hAnsi="Times New Roman" w:cs="Times New Roman"/>
          <w:spacing w:val="6"/>
          <w:lang w:eastAsia="fr-FR"/>
        </w:rPr>
      </w:pPr>
      <w:r w:rsidRPr="004E31A2">
        <w:rPr>
          <w:rFonts w:ascii="Arial" w:eastAsia="Times New Roman" w:hAnsi="Arial" w:cs="Arial"/>
          <w:b/>
          <w:noProof/>
          <w:sz w:val="20"/>
          <w:szCs w:val="20"/>
          <w:lang w:eastAsia="fr-FR"/>
        </w:rPr>
        <w:drawing>
          <wp:anchor distT="0" distB="0" distL="114300" distR="114300" simplePos="0" relativeHeight="251659264" behindDoc="0" locked="0" layoutInCell="1" allowOverlap="1" wp14:anchorId="197D2504" wp14:editId="7101DA19">
            <wp:simplePos x="3619500" y="304800"/>
            <wp:positionH relativeFrom="margin">
              <wp:align>center</wp:align>
            </wp:positionH>
            <wp:positionV relativeFrom="margin">
              <wp:align>top</wp:align>
            </wp:positionV>
            <wp:extent cx="754380" cy="916940"/>
            <wp:effectExtent l="0" t="0" r="762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1A54E7F2" w14:textId="77777777" w:rsidR="004E31A2" w:rsidRPr="004E31A2" w:rsidRDefault="004E31A2" w:rsidP="004E31A2">
      <w:pPr>
        <w:tabs>
          <w:tab w:val="center" w:pos="4536"/>
          <w:tab w:val="right" w:pos="9072"/>
        </w:tabs>
        <w:spacing w:after="0" w:line="240" w:lineRule="auto"/>
        <w:jc w:val="center"/>
        <w:rPr>
          <w:rFonts w:ascii="Times New Roman" w:eastAsia="Times New Roman" w:hAnsi="Times New Roman" w:cs="Times New Roman"/>
          <w:spacing w:val="6"/>
          <w:lang w:eastAsia="fr-FR"/>
        </w:rPr>
      </w:pPr>
    </w:p>
    <w:p w14:paraId="4652F63F" w14:textId="170AC86A" w:rsidR="004E31A2" w:rsidRPr="004E31A2" w:rsidRDefault="004E31A2" w:rsidP="004E31A2">
      <w:pPr>
        <w:tabs>
          <w:tab w:val="center" w:pos="4536"/>
          <w:tab w:val="right" w:pos="9072"/>
        </w:tabs>
        <w:spacing w:after="0" w:line="240" w:lineRule="auto"/>
        <w:jc w:val="center"/>
        <w:rPr>
          <w:rFonts w:ascii="Times New Roman" w:eastAsia="Times New Roman" w:hAnsi="Times New Roman" w:cs="Times New Roman"/>
          <w:spacing w:val="6"/>
          <w:sz w:val="20"/>
          <w:szCs w:val="20"/>
          <w:lang w:eastAsia="fr-FR"/>
        </w:rPr>
      </w:pPr>
    </w:p>
    <w:p w14:paraId="77BDA5BA" w14:textId="77777777" w:rsidR="004E31A2" w:rsidRPr="004E31A2" w:rsidRDefault="004E31A2" w:rsidP="004E31A2">
      <w:pPr>
        <w:tabs>
          <w:tab w:val="center" w:pos="4536"/>
          <w:tab w:val="right" w:pos="9072"/>
        </w:tabs>
        <w:spacing w:after="0" w:line="240" w:lineRule="auto"/>
        <w:jc w:val="center"/>
        <w:rPr>
          <w:rFonts w:ascii="Times New Roman" w:eastAsia="Times New Roman" w:hAnsi="Times New Roman" w:cs="Times New Roman"/>
          <w:spacing w:val="6"/>
          <w:sz w:val="20"/>
          <w:szCs w:val="20"/>
          <w:lang w:eastAsia="fr-FR"/>
        </w:rPr>
      </w:pPr>
    </w:p>
    <w:p w14:paraId="418BBE6A" w14:textId="77777777" w:rsidR="004E31A2" w:rsidRDefault="004E31A2" w:rsidP="004E31A2">
      <w:pPr>
        <w:tabs>
          <w:tab w:val="center" w:pos="4536"/>
          <w:tab w:val="right" w:pos="9072"/>
        </w:tabs>
        <w:spacing w:after="0" w:line="240" w:lineRule="auto"/>
        <w:jc w:val="center"/>
        <w:rPr>
          <w:rFonts w:ascii="Calibri" w:eastAsia="Times New Roman" w:hAnsi="Calibri" w:cs="Times New Roman"/>
          <w:spacing w:val="6"/>
          <w:sz w:val="20"/>
          <w:szCs w:val="20"/>
          <w:lang w:eastAsia="fr-FR"/>
        </w:rPr>
      </w:pPr>
    </w:p>
    <w:p w14:paraId="54ED3B78" w14:textId="0DD1E17E" w:rsidR="008A20B2" w:rsidRPr="008A20B2" w:rsidRDefault="008A20B2" w:rsidP="004E31A2">
      <w:pPr>
        <w:tabs>
          <w:tab w:val="center" w:pos="4536"/>
          <w:tab w:val="right" w:pos="9072"/>
        </w:tabs>
        <w:spacing w:after="0" w:line="240" w:lineRule="auto"/>
        <w:jc w:val="center"/>
        <w:rPr>
          <w:rFonts w:ascii="Calibri" w:eastAsia="Times New Roman" w:hAnsi="Calibri" w:cs="Times New Roman"/>
          <w:b/>
          <w:spacing w:val="6"/>
          <w:sz w:val="20"/>
          <w:szCs w:val="20"/>
          <w:lang w:eastAsia="fr-FR"/>
        </w:rPr>
      </w:pPr>
      <w:r w:rsidRPr="008A20B2">
        <w:rPr>
          <w:rFonts w:ascii="Calibri" w:eastAsia="Times New Roman" w:hAnsi="Calibri" w:cs="Calibri"/>
          <w:b/>
          <w:spacing w:val="6"/>
          <w:sz w:val="20"/>
          <w:szCs w:val="20"/>
          <w:lang w:eastAsia="fr-FR"/>
        </w:rPr>
        <w:t>É</w:t>
      </w:r>
      <w:r w:rsidR="004E31A2" w:rsidRPr="008A20B2">
        <w:rPr>
          <w:rFonts w:ascii="Calibri" w:eastAsia="Times New Roman" w:hAnsi="Calibri" w:cs="Times New Roman"/>
          <w:b/>
          <w:spacing w:val="6"/>
          <w:sz w:val="20"/>
          <w:szCs w:val="20"/>
          <w:lang w:eastAsia="fr-FR"/>
        </w:rPr>
        <w:t>tablissement support du GHT</w:t>
      </w:r>
    </w:p>
    <w:p w14:paraId="1E1A0EDE" w14:textId="110A9402" w:rsidR="004E31A2" w:rsidRPr="008A20B2" w:rsidRDefault="008A20B2" w:rsidP="008A20B2">
      <w:pPr>
        <w:tabs>
          <w:tab w:val="center" w:pos="4536"/>
          <w:tab w:val="right" w:pos="9072"/>
        </w:tabs>
        <w:spacing w:after="0" w:line="240" w:lineRule="auto"/>
        <w:jc w:val="center"/>
        <w:rPr>
          <w:rFonts w:ascii="Calibri" w:eastAsia="Times New Roman" w:hAnsi="Calibri" w:cs="Times New Roman"/>
          <w:b/>
          <w:spacing w:val="6"/>
          <w:sz w:val="20"/>
          <w:szCs w:val="20"/>
          <w:lang w:eastAsia="fr-FR"/>
        </w:rPr>
      </w:pPr>
      <w:r w:rsidRPr="008A20B2">
        <w:rPr>
          <w:rFonts w:ascii="Calibri" w:eastAsia="Times New Roman" w:hAnsi="Calibri" w:cs="Times New Roman"/>
          <w:b/>
          <w:spacing w:val="6"/>
          <w:sz w:val="20"/>
          <w:szCs w:val="20"/>
          <w:lang w:eastAsia="fr-FR"/>
        </w:rPr>
        <w:t>2 rue Henri Le Guilloux - 35033 Rennes cedex 9</w:t>
      </w:r>
      <w:r w:rsidR="004E31A2" w:rsidRPr="008A20B2">
        <w:rPr>
          <w:rFonts w:ascii="Calibri" w:eastAsia="Times New Roman" w:hAnsi="Calibri" w:cs="Times New Roman"/>
          <w:b/>
          <w:spacing w:val="6"/>
          <w:sz w:val="20"/>
          <w:szCs w:val="20"/>
          <w:lang w:eastAsia="fr-FR"/>
        </w:rPr>
        <w:t xml:space="preserve">      </w:t>
      </w:r>
    </w:p>
    <w:p w14:paraId="68B91192" w14:textId="77777777" w:rsidR="004E31A2" w:rsidRPr="004E31A2" w:rsidRDefault="004E31A2" w:rsidP="004E31A2">
      <w:pPr>
        <w:spacing w:after="0" w:line="240" w:lineRule="auto"/>
        <w:jc w:val="both"/>
        <w:rPr>
          <w:rFonts w:ascii="Arial" w:eastAsia="Times New Roman" w:hAnsi="Arial" w:cs="Arial"/>
          <w:color w:val="FF0000"/>
          <w:w w:val="90"/>
          <w:sz w:val="18"/>
          <w:szCs w:val="18"/>
          <w:lang w:eastAsia="fr-FR"/>
        </w:rPr>
      </w:pPr>
    </w:p>
    <w:p w14:paraId="1EE3ED5A" w14:textId="77777777" w:rsidR="004E31A2" w:rsidRPr="004E31A2" w:rsidRDefault="004E31A2" w:rsidP="004E31A2">
      <w:pPr>
        <w:spacing w:after="0" w:line="240" w:lineRule="auto"/>
        <w:ind w:left="-709"/>
        <w:jc w:val="both"/>
        <w:rPr>
          <w:rFonts w:ascii="Verdana" w:eastAsia="Times New Roman" w:hAnsi="Verdana" w:cs="Times New Roman"/>
          <w:w w:val="90"/>
          <w:sz w:val="20"/>
          <w:szCs w:val="20"/>
          <w:lang w:eastAsia="fr-FR"/>
        </w:rPr>
      </w:pPr>
    </w:p>
    <w:p w14:paraId="29154AF9" w14:textId="77777777" w:rsidR="004E31A2" w:rsidRPr="004E31A2" w:rsidRDefault="004E31A2" w:rsidP="004E31A2">
      <w:pPr>
        <w:spacing w:after="0" w:line="240" w:lineRule="auto"/>
        <w:ind w:left="-709"/>
        <w:jc w:val="both"/>
        <w:rPr>
          <w:rFonts w:ascii="Verdana" w:eastAsia="Times New Roman" w:hAnsi="Verdana" w:cs="Times New Roman"/>
          <w:w w:val="90"/>
          <w:sz w:val="20"/>
          <w:szCs w:val="20"/>
          <w:lang w:eastAsia="fr-FR"/>
        </w:rPr>
      </w:pPr>
    </w:p>
    <w:p w14:paraId="30E9EB8E" w14:textId="77777777" w:rsidR="004E31A2" w:rsidRPr="004E31A2" w:rsidRDefault="004E31A2" w:rsidP="004E31A2">
      <w:pPr>
        <w:pBdr>
          <w:top w:val="single" w:sz="4" w:space="1" w:color="auto"/>
          <w:left w:val="single" w:sz="4" w:space="1" w:color="auto"/>
          <w:bottom w:val="single" w:sz="4" w:space="1" w:color="auto"/>
          <w:right w:val="single" w:sz="4" w:space="1" w:color="auto"/>
        </w:pBdr>
        <w:spacing w:after="0" w:line="240" w:lineRule="auto"/>
        <w:jc w:val="center"/>
        <w:rPr>
          <w:rFonts w:ascii="Calibri" w:eastAsia="Times New Roman" w:hAnsi="Calibri" w:cs="Times New Roman"/>
          <w:b/>
          <w:noProof/>
          <w:color w:val="000000"/>
          <w:sz w:val="28"/>
          <w:szCs w:val="28"/>
          <w:lang w:eastAsia="fr-FR"/>
        </w:rPr>
      </w:pPr>
    </w:p>
    <w:p w14:paraId="18FE69CD" w14:textId="7793DFC7" w:rsidR="004E31A2" w:rsidRPr="004E31A2" w:rsidRDefault="004E31A2" w:rsidP="004E31A2">
      <w:pPr>
        <w:pBdr>
          <w:top w:val="single" w:sz="4" w:space="1" w:color="auto"/>
          <w:left w:val="single" w:sz="4" w:space="1" w:color="auto"/>
          <w:bottom w:val="single" w:sz="4" w:space="1" w:color="auto"/>
          <w:right w:val="single" w:sz="4" w:space="1" w:color="auto"/>
        </w:pBdr>
        <w:spacing w:after="0" w:line="240" w:lineRule="auto"/>
        <w:jc w:val="center"/>
        <w:rPr>
          <w:rFonts w:ascii="Calibri" w:eastAsia="Times New Roman" w:hAnsi="Calibri" w:cs="Times New Roman"/>
          <w:b/>
          <w:noProof/>
          <w:color w:val="000000"/>
          <w:sz w:val="28"/>
          <w:szCs w:val="28"/>
          <w:lang w:eastAsia="fr-FR"/>
        </w:rPr>
      </w:pPr>
      <w:r w:rsidRPr="004E31A2">
        <w:rPr>
          <w:rFonts w:ascii="Calibri" w:eastAsia="Times New Roman" w:hAnsi="Calibri" w:cs="Times New Roman"/>
          <w:b/>
          <w:noProof/>
          <w:color w:val="000000"/>
          <w:sz w:val="28"/>
          <w:szCs w:val="28"/>
          <w:lang w:eastAsia="fr-FR"/>
        </w:rPr>
        <w:t>CAHIER DES CLAUSES TECHNIQUES PARTICULI</w:t>
      </w:r>
      <w:r w:rsidR="008A20B2">
        <w:rPr>
          <w:rFonts w:ascii="Calibri" w:eastAsia="Times New Roman" w:hAnsi="Calibri" w:cs="Calibri"/>
          <w:b/>
          <w:noProof/>
          <w:color w:val="000000"/>
          <w:sz w:val="28"/>
          <w:szCs w:val="28"/>
          <w:lang w:eastAsia="fr-FR"/>
        </w:rPr>
        <w:t>È</w:t>
      </w:r>
      <w:r w:rsidRPr="004E31A2">
        <w:rPr>
          <w:rFonts w:ascii="Calibri" w:eastAsia="Times New Roman" w:hAnsi="Calibri" w:cs="Times New Roman"/>
          <w:b/>
          <w:noProof/>
          <w:color w:val="000000"/>
          <w:sz w:val="28"/>
          <w:szCs w:val="28"/>
          <w:lang w:eastAsia="fr-FR"/>
        </w:rPr>
        <w:t>RES</w:t>
      </w:r>
    </w:p>
    <w:p w14:paraId="732D8E53" w14:textId="77777777" w:rsidR="004E31A2" w:rsidRPr="004E31A2" w:rsidRDefault="004E31A2" w:rsidP="004E31A2">
      <w:pPr>
        <w:pBdr>
          <w:top w:val="single" w:sz="4" w:space="1" w:color="auto"/>
          <w:left w:val="single" w:sz="4" w:space="1" w:color="auto"/>
          <w:bottom w:val="single" w:sz="4" w:space="1" w:color="auto"/>
          <w:right w:val="single" w:sz="4" w:space="1" w:color="auto"/>
        </w:pBdr>
        <w:spacing w:after="0" w:line="240" w:lineRule="auto"/>
        <w:jc w:val="center"/>
        <w:rPr>
          <w:rFonts w:ascii="Calibri" w:eastAsia="Times New Roman" w:hAnsi="Calibri" w:cs="Times New Roman"/>
          <w:b/>
          <w:noProof/>
          <w:color w:val="000000"/>
          <w:sz w:val="28"/>
          <w:szCs w:val="28"/>
          <w:lang w:eastAsia="fr-FR"/>
        </w:rPr>
      </w:pPr>
      <w:r w:rsidRPr="004E31A2">
        <w:rPr>
          <w:rFonts w:ascii="Calibri" w:eastAsia="Times New Roman" w:hAnsi="Calibri" w:cs="Times New Roman"/>
          <w:b/>
          <w:noProof/>
          <w:color w:val="000000"/>
          <w:sz w:val="28"/>
          <w:szCs w:val="28"/>
          <w:lang w:eastAsia="fr-FR"/>
        </w:rPr>
        <w:t>(CCTP)</w:t>
      </w:r>
    </w:p>
    <w:p w14:paraId="35B9F07A" w14:textId="77777777" w:rsidR="004E31A2" w:rsidRPr="004E31A2" w:rsidRDefault="004E31A2" w:rsidP="004E31A2">
      <w:pPr>
        <w:pBdr>
          <w:top w:val="single" w:sz="4" w:space="1" w:color="auto"/>
          <w:left w:val="single" w:sz="4" w:space="1" w:color="auto"/>
          <w:bottom w:val="single" w:sz="4" w:space="1" w:color="auto"/>
          <w:right w:val="single" w:sz="4" w:space="1" w:color="auto"/>
        </w:pBdr>
        <w:spacing w:after="0" w:line="240" w:lineRule="auto"/>
        <w:jc w:val="both"/>
        <w:rPr>
          <w:rFonts w:ascii="Calibri" w:eastAsia="Times New Roman" w:hAnsi="Calibri" w:cs="Times New Roman"/>
          <w:w w:val="90"/>
          <w:sz w:val="20"/>
          <w:szCs w:val="20"/>
          <w:lang w:eastAsia="fr-FR"/>
        </w:rPr>
      </w:pPr>
    </w:p>
    <w:p w14:paraId="2FD513D0" w14:textId="69B284AC" w:rsidR="00A709CE" w:rsidRPr="004E31A2" w:rsidRDefault="00A709CE"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6402620F" w14:textId="32AA183B" w:rsidR="004E31A2" w:rsidRDefault="004E31A2" w:rsidP="008A20B2">
      <w:pPr>
        <w:tabs>
          <w:tab w:val="left" w:pos="1134"/>
          <w:tab w:val="left" w:pos="1276"/>
          <w:tab w:val="left" w:pos="1843"/>
          <w:tab w:val="left" w:pos="2127"/>
        </w:tabs>
        <w:spacing w:after="0" w:line="240" w:lineRule="auto"/>
        <w:jc w:val="both"/>
        <w:rPr>
          <w:rFonts w:ascii="Calibri" w:eastAsia="Times New Roman" w:hAnsi="Calibri" w:cs="Arial"/>
          <w:w w:val="90"/>
          <w:sz w:val="20"/>
          <w:szCs w:val="20"/>
          <w:lang w:eastAsia="fr-FR"/>
        </w:rPr>
      </w:pPr>
    </w:p>
    <w:p w14:paraId="42706B5F" w14:textId="77777777" w:rsidR="00EB039C" w:rsidRPr="004E31A2" w:rsidRDefault="00EB039C" w:rsidP="008A20B2">
      <w:pPr>
        <w:tabs>
          <w:tab w:val="left" w:pos="1134"/>
          <w:tab w:val="left" w:pos="1276"/>
          <w:tab w:val="left" w:pos="1843"/>
          <w:tab w:val="left" w:pos="2127"/>
        </w:tabs>
        <w:spacing w:after="0" w:line="240" w:lineRule="auto"/>
        <w:jc w:val="both"/>
        <w:rPr>
          <w:rFonts w:ascii="Calibri" w:eastAsia="Times New Roman" w:hAnsi="Calibri" w:cs="Arial"/>
          <w:w w:val="90"/>
          <w:sz w:val="20"/>
          <w:szCs w:val="20"/>
          <w:lang w:eastAsia="fr-FR"/>
        </w:rPr>
      </w:pPr>
    </w:p>
    <w:p w14:paraId="4A78C472" w14:textId="1DDB4BAC" w:rsidR="004E31A2" w:rsidRPr="004E31A2" w:rsidRDefault="004E31A2" w:rsidP="004E31A2">
      <w:pPr>
        <w:tabs>
          <w:tab w:val="left" w:pos="397"/>
          <w:tab w:val="left" w:pos="426"/>
          <w:tab w:val="left" w:pos="1134"/>
          <w:tab w:val="left" w:pos="1276"/>
          <w:tab w:val="left" w:pos="1843"/>
          <w:tab w:val="left" w:pos="2127"/>
        </w:tabs>
        <w:spacing w:after="0" w:line="240" w:lineRule="auto"/>
        <w:jc w:val="center"/>
        <w:rPr>
          <w:rFonts w:ascii="Calibri" w:eastAsia="Times New Roman" w:hAnsi="Calibri" w:cs="Arial"/>
          <w:b/>
          <w:bCs/>
          <w:sz w:val="20"/>
          <w:szCs w:val="20"/>
          <w:lang w:eastAsia="fr-FR"/>
        </w:rPr>
      </w:pPr>
      <w:r w:rsidRPr="004E31A2">
        <w:rPr>
          <w:rFonts w:ascii="Calibri" w:eastAsia="Times New Roman" w:hAnsi="Calibri" w:cs="Arial"/>
          <w:b/>
          <w:bCs/>
          <w:sz w:val="20"/>
          <w:szCs w:val="20"/>
          <w:lang w:eastAsia="fr-FR"/>
        </w:rPr>
        <w:t>MARCH</w:t>
      </w:r>
      <w:r w:rsidR="008A20B2">
        <w:rPr>
          <w:rFonts w:ascii="Calibri" w:eastAsia="Times New Roman" w:hAnsi="Calibri" w:cs="Calibri"/>
          <w:b/>
          <w:bCs/>
          <w:sz w:val="20"/>
          <w:szCs w:val="20"/>
          <w:lang w:eastAsia="fr-FR"/>
        </w:rPr>
        <w:t>É</w:t>
      </w:r>
      <w:r w:rsidR="00253CAC">
        <w:rPr>
          <w:rFonts w:ascii="Calibri" w:eastAsia="Times New Roman" w:hAnsi="Calibri" w:cs="Calibri"/>
          <w:b/>
          <w:bCs/>
          <w:sz w:val="20"/>
          <w:szCs w:val="20"/>
          <w:lang w:eastAsia="fr-FR"/>
        </w:rPr>
        <w:t xml:space="preserve"> </w:t>
      </w:r>
      <w:r w:rsidR="00253CAC">
        <w:rPr>
          <w:rFonts w:ascii="Calibri" w:eastAsia="Times New Roman" w:hAnsi="Calibri" w:cs="Arial"/>
          <w:b/>
          <w:bCs/>
          <w:sz w:val="20"/>
          <w:szCs w:val="20"/>
          <w:lang w:eastAsia="fr-FR"/>
        </w:rPr>
        <w:t xml:space="preserve">PUBLIC </w:t>
      </w:r>
      <w:r w:rsidRPr="004E31A2">
        <w:rPr>
          <w:rFonts w:ascii="Calibri" w:eastAsia="Times New Roman" w:hAnsi="Calibri" w:cs="Arial"/>
          <w:b/>
          <w:bCs/>
          <w:sz w:val="20"/>
          <w:szCs w:val="20"/>
          <w:lang w:eastAsia="fr-FR"/>
        </w:rPr>
        <w:t>DE TRAVAUX</w:t>
      </w:r>
    </w:p>
    <w:p w14:paraId="161531F1" w14:textId="77777777" w:rsidR="004E31A2" w:rsidRPr="004E31A2" w:rsidRDefault="004E31A2" w:rsidP="004E31A2">
      <w:pPr>
        <w:spacing w:after="0" w:line="240" w:lineRule="auto"/>
        <w:jc w:val="both"/>
        <w:rPr>
          <w:rFonts w:ascii="Calibri" w:eastAsia="Times New Roman" w:hAnsi="Calibri" w:cs="Times New Roman"/>
          <w:w w:val="90"/>
          <w:sz w:val="20"/>
          <w:szCs w:val="20"/>
          <w:lang w:eastAsia="fr-FR"/>
        </w:rPr>
      </w:pPr>
    </w:p>
    <w:p w14:paraId="4629ACF0" w14:textId="77777777" w:rsidR="004E31A2" w:rsidRPr="004E31A2" w:rsidRDefault="004E31A2" w:rsidP="004E31A2">
      <w:pPr>
        <w:tabs>
          <w:tab w:val="left" w:pos="397"/>
          <w:tab w:val="left" w:pos="426"/>
        </w:tabs>
        <w:spacing w:after="0" w:line="240" w:lineRule="auto"/>
        <w:jc w:val="center"/>
        <w:rPr>
          <w:rFonts w:ascii="Calibri" w:eastAsia="Times New Roman" w:hAnsi="Calibri" w:cs="Arial"/>
          <w:sz w:val="18"/>
          <w:szCs w:val="18"/>
          <w:lang w:eastAsia="fr-FR"/>
        </w:rPr>
      </w:pPr>
      <w:r w:rsidRPr="004E31A2">
        <w:rPr>
          <w:rFonts w:ascii="Calibri" w:eastAsia="Times New Roman" w:hAnsi="Calibri" w:cs="Arial"/>
          <w:sz w:val="18"/>
          <w:szCs w:val="18"/>
          <w:lang w:eastAsia="fr-FR"/>
        </w:rPr>
        <w:t>La procédure de consultation utilisée est la suivante :</w:t>
      </w:r>
    </w:p>
    <w:p w14:paraId="47DC4A7B" w14:textId="55AA15C1" w:rsidR="004E31A2" w:rsidRPr="004E31A2" w:rsidRDefault="004E31A2" w:rsidP="004E31A2">
      <w:pPr>
        <w:tabs>
          <w:tab w:val="left" w:pos="397"/>
          <w:tab w:val="left" w:pos="426"/>
        </w:tabs>
        <w:spacing w:after="0" w:line="240" w:lineRule="auto"/>
        <w:jc w:val="center"/>
        <w:rPr>
          <w:rFonts w:ascii="Calibri" w:eastAsia="Times New Roman" w:hAnsi="Calibri" w:cs="Arial"/>
          <w:b/>
          <w:sz w:val="18"/>
          <w:szCs w:val="18"/>
          <w:lang w:eastAsia="fr-FR"/>
        </w:rPr>
      </w:pPr>
      <w:r w:rsidRPr="004E31A2">
        <w:rPr>
          <w:rFonts w:ascii="Calibri" w:eastAsia="Times New Roman" w:hAnsi="Calibri" w:cs="Arial"/>
          <w:b/>
          <w:sz w:val="18"/>
          <w:szCs w:val="18"/>
          <w:lang w:eastAsia="fr-FR"/>
        </w:rPr>
        <w:t>Procédure adaptée en application des articles L 2123-1, 1° et R 212</w:t>
      </w:r>
      <w:r w:rsidR="008A20B2">
        <w:rPr>
          <w:rFonts w:ascii="Calibri" w:eastAsia="Times New Roman" w:hAnsi="Calibri" w:cs="Arial"/>
          <w:b/>
          <w:sz w:val="18"/>
          <w:szCs w:val="18"/>
          <w:lang w:eastAsia="fr-FR"/>
        </w:rPr>
        <w:t>3-1, 1° du Code de la Commande P</w:t>
      </w:r>
      <w:r w:rsidRPr="004E31A2">
        <w:rPr>
          <w:rFonts w:ascii="Calibri" w:eastAsia="Times New Roman" w:hAnsi="Calibri" w:cs="Arial"/>
          <w:b/>
          <w:sz w:val="18"/>
          <w:szCs w:val="18"/>
          <w:lang w:eastAsia="fr-FR"/>
        </w:rPr>
        <w:t>ublique</w:t>
      </w:r>
    </w:p>
    <w:p w14:paraId="69221B9C" w14:textId="77777777" w:rsidR="004E31A2" w:rsidRPr="004E31A2" w:rsidRDefault="004E31A2"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5C8A2216" w14:textId="2AB71416" w:rsidR="004E31A2" w:rsidRDefault="004E31A2"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4C8A5BD2" w14:textId="77777777" w:rsidR="00403644" w:rsidRDefault="00403644"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0405AE98" w14:textId="77777777" w:rsidR="00EB039C" w:rsidRPr="004E31A2" w:rsidRDefault="00EB039C"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593067DE" w14:textId="6000068A" w:rsidR="004E31A2" w:rsidRDefault="004E31A2" w:rsidP="000C527C">
      <w:pPr>
        <w:tabs>
          <w:tab w:val="left" w:pos="397"/>
          <w:tab w:val="left" w:pos="426"/>
        </w:tabs>
        <w:spacing w:after="0" w:line="240" w:lineRule="auto"/>
        <w:jc w:val="center"/>
        <w:rPr>
          <w:rFonts w:ascii="Calibri" w:eastAsia="Times New Roman" w:hAnsi="Calibri" w:cs="Arial"/>
          <w:b/>
          <w:sz w:val="20"/>
          <w:szCs w:val="20"/>
          <w:lang w:eastAsia="fr-FR"/>
        </w:rPr>
      </w:pPr>
      <w:r w:rsidRPr="000C527C">
        <w:rPr>
          <w:rFonts w:ascii="Calibri" w:eastAsia="Times New Roman" w:hAnsi="Calibri" w:cs="Arial"/>
          <w:b/>
          <w:sz w:val="20"/>
          <w:szCs w:val="20"/>
          <w:lang w:eastAsia="fr-FR"/>
        </w:rPr>
        <w:t>Procédure N°GHT 202</w:t>
      </w:r>
      <w:r w:rsidR="000C527C">
        <w:rPr>
          <w:rFonts w:ascii="Calibri" w:eastAsia="Times New Roman" w:hAnsi="Calibri" w:cs="Arial"/>
          <w:b/>
          <w:sz w:val="20"/>
          <w:szCs w:val="20"/>
          <w:lang w:eastAsia="fr-FR"/>
        </w:rPr>
        <w:t>6-02</w:t>
      </w:r>
    </w:p>
    <w:p w14:paraId="7C07C3E8" w14:textId="77777777" w:rsidR="00403644" w:rsidRDefault="00403644" w:rsidP="000C527C">
      <w:pPr>
        <w:tabs>
          <w:tab w:val="left" w:pos="397"/>
          <w:tab w:val="left" w:pos="426"/>
        </w:tabs>
        <w:spacing w:after="0" w:line="240" w:lineRule="auto"/>
        <w:jc w:val="center"/>
        <w:rPr>
          <w:rFonts w:ascii="Calibri" w:eastAsia="Times New Roman" w:hAnsi="Calibri" w:cs="Times New Roman"/>
          <w:sz w:val="20"/>
          <w:szCs w:val="20"/>
          <w:lang w:eastAsia="fr-FR"/>
        </w:rPr>
      </w:pPr>
    </w:p>
    <w:p w14:paraId="4A9EBD2C" w14:textId="77777777" w:rsidR="00EB039C" w:rsidRPr="004E31A2" w:rsidRDefault="00EB039C"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310D85AB" w14:textId="77777777" w:rsidR="004E31A2" w:rsidRPr="004E31A2" w:rsidRDefault="004E31A2" w:rsidP="004E31A2">
      <w:pPr>
        <w:tabs>
          <w:tab w:val="left" w:pos="397"/>
          <w:tab w:val="left" w:pos="426"/>
        </w:tabs>
        <w:spacing w:after="0" w:line="240" w:lineRule="auto"/>
        <w:jc w:val="both"/>
        <w:rPr>
          <w:rFonts w:ascii="Calibri" w:eastAsia="Times New Roman" w:hAnsi="Calibri" w:cs="Times New Roman"/>
          <w:sz w:val="20"/>
          <w:szCs w:val="20"/>
          <w:lang w:eastAsia="fr-FR"/>
        </w:rPr>
      </w:pPr>
    </w:p>
    <w:p w14:paraId="6ECDB8AD" w14:textId="77777777" w:rsidR="004E31A2" w:rsidRPr="004E31A2" w:rsidRDefault="004E31A2" w:rsidP="004E31A2">
      <w:pPr>
        <w:pBdr>
          <w:top w:val="single" w:sz="4" w:space="1" w:color="auto" w:shadow="1"/>
          <w:left w:val="single" w:sz="4" w:space="1" w:color="auto" w:shadow="1"/>
          <w:bottom w:val="single" w:sz="4" w:space="1" w:color="auto" w:shadow="1"/>
          <w:right w:val="single" w:sz="4" w:space="1" w:color="auto" w:shadow="1"/>
        </w:pBdr>
        <w:spacing w:after="0" w:line="240" w:lineRule="auto"/>
        <w:jc w:val="center"/>
        <w:rPr>
          <w:rFonts w:ascii="Calibri" w:eastAsia="Times New Roman" w:hAnsi="Calibri" w:cs="Times New Roman"/>
          <w:b/>
          <w:noProof/>
          <w:color w:val="000000"/>
          <w:sz w:val="28"/>
          <w:szCs w:val="28"/>
          <w:lang w:eastAsia="fr-FR"/>
        </w:rPr>
      </w:pPr>
    </w:p>
    <w:p w14:paraId="2B01DEA9" w14:textId="77777777" w:rsidR="008A20B2" w:rsidRDefault="008A20B2" w:rsidP="00415172">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Pr>
          <w:rFonts w:ascii="Calibri" w:hAnsi="Calibri"/>
          <w:b/>
          <w:noProof/>
          <w:sz w:val="28"/>
          <w:szCs w:val="28"/>
        </w:rPr>
        <w:t>Travaux de r</w:t>
      </w:r>
      <w:r w:rsidR="00415172" w:rsidRPr="00B52DA5">
        <w:rPr>
          <w:rFonts w:ascii="Calibri" w:hAnsi="Calibri"/>
          <w:b/>
          <w:noProof/>
          <w:sz w:val="28"/>
          <w:szCs w:val="28"/>
        </w:rPr>
        <w:t>emplacement du système de production et de distribution</w:t>
      </w:r>
    </w:p>
    <w:p w14:paraId="227ADF67" w14:textId="605B5EB0" w:rsidR="008A20B2" w:rsidRDefault="008A20B2" w:rsidP="00415172">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Pr>
          <w:rFonts w:ascii="Calibri" w:hAnsi="Calibri"/>
          <w:b/>
          <w:noProof/>
          <w:sz w:val="28"/>
          <w:szCs w:val="28"/>
        </w:rPr>
        <w:t>d</w:t>
      </w:r>
      <w:r w:rsidR="00415172" w:rsidRPr="00B52DA5">
        <w:rPr>
          <w:rFonts w:ascii="Calibri" w:hAnsi="Calibri"/>
          <w:b/>
          <w:noProof/>
          <w:sz w:val="28"/>
          <w:szCs w:val="28"/>
        </w:rPr>
        <w:t>e</w:t>
      </w:r>
      <w:r>
        <w:rPr>
          <w:rFonts w:ascii="Calibri" w:hAnsi="Calibri"/>
          <w:b/>
          <w:noProof/>
          <w:sz w:val="28"/>
          <w:szCs w:val="28"/>
        </w:rPr>
        <w:t xml:space="preserve"> </w:t>
      </w:r>
      <w:r w:rsidR="00415172" w:rsidRPr="00B52DA5">
        <w:rPr>
          <w:rFonts w:ascii="Calibri" w:hAnsi="Calibri"/>
          <w:b/>
          <w:noProof/>
          <w:sz w:val="28"/>
          <w:szCs w:val="28"/>
        </w:rPr>
        <w:t>froid positif</w:t>
      </w:r>
      <w:r>
        <w:rPr>
          <w:rFonts w:ascii="Calibri" w:hAnsi="Calibri"/>
          <w:b/>
          <w:noProof/>
          <w:sz w:val="28"/>
          <w:szCs w:val="28"/>
        </w:rPr>
        <w:t xml:space="preserve"> de la cuisine du site d’A</w:t>
      </w:r>
      <w:r w:rsidR="00415172" w:rsidRPr="00B52DA5">
        <w:rPr>
          <w:rFonts w:ascii="Calibri" w:hAnsi="Calibri"/>
          <w:b/>
          <w:noProof/>
          <w:sz w:val="28"/>
          <w:szCs w:val="28"/>
        </w:rPr>
        <w:t>ntrain</w:t>
      </w:r>
    </w:p>
    <w:p w14:paraId="30705D95" w14:textId="6643A61F" w:rsidR="00415172" w:rsidRPr="00D57BF3" w:rsidRDefault="008A20B2" w:rsidP="00415172">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Pr>
          <w:rFonts w:ascii="Calibri" w:hAnsi="Calibri"/>
          <w:b/>
          <w:noProof/>
          <w:sz w:val="28"/>
          <w:szCs w:val="28"/>
        </w:rPr>
        <w:t xml:space="preserve">au CH </w:t>
      </w:r>
      <w:r w:rsidR="00415172" w:rsidRPr="005B4578">
        <w:rPr>
          <w:rFonts w:ascii="Calibri" w:hAnsi="Calibri"/>
          <w:b/>
          <w:noProof/>
          <w:sz w:val="28"/>
          <w:szCs w:val="28"/>
        </w:rPr>
        <w:t>des Marches de Bretagne</w:t>
      </w:r>
    </w:p>
    <w:p w14:paraId="57FF8947" w14:textId="77777777" w:rsidR="004E31A2" w:rsidRPr="004E31A2" w:rsidRDefault="004E31A2" w:rsidP="004E31A2">
      <w:pPr>
        <w:pBdr>
          <w:top w:val="single" w:sz="4" w:space="1" w:color="auto" w:shadow="1"/>
          <w:left w:val="single" w:sz="4" w:space="1" w:color="auto" w:shadow="1"/>
          <w:bottom w:val="single" w:sz="4" w:space="1" w:color="auto" w:shadow="1"/>
          <w:right w:val="single" w:sz="4" w:space="1" w:color="auto" w:shadow="1"/>
        </w:pBdr>
        <w:spacing w:after="0" w:line="240" w:lineRule="auto"/>
        <w:rPr>
          <w:rFonts w:ascii="Calibri" w:eastAsia="Times New Roman" w:hAnsi="Calibri" w:cs="Times New Roman"/>
          <w:b/>
          <w:noProof/>
          <w:color w:val="000000"/>
          <w:sz w:val="28"/>
          <w:szCs w:val="28"/>
          <w:lang w:eastAsia="fr-FR"/>
        </w:rPr>
      </w:pPr>
    </w:p>
    <w:p w14:paraId="01425E0F" w14:textId="77777777" w:rsidR="004E31A2" w:rsidRPr="004E31A2" w:rsidRDefault="004E31A2" w:rsidP="004E31A2">
      <w:pPr>
        <w:spacing w:after="0" w:line="240" w:lineRule="auto"/>
        <w:jc w:val="both"/>
        <w:rPr>
          <w:rFonts w:ascii="Calibri" w:eastAsia="Times New Roman" w:hAnsi="Calibri" w:cs="Times New Roman"/>
          <w:w w:val="90"/>
          <w:sz w:val="20"/>
          <w:szCs w:val="20"/>
          <w:lang w:eastAsia="fr-FR"/>
        </w:rPr>
      </w:pPr>
    </w:p>
    <w:p w14:paraId="6A1F2330" w14:textId="77777777" w:rsidR="007947BE" w:rsidRPr="007947BE" w:rsidRDefault="007947BE" w:rsidP="00567D2B">
      <w:pPr>
        <w:spacing w:after="0"/>
        <w:jc w:val="center"/>
        <w:rPr>
          <w:sz w:val="40"/>
        </w:rPr>
      </w:pPr>
    </w:p>
    <w:p w14:paraId="4795DC0E" w14:textId="77777777" w:rsidR="004E31A2" w:rsidRDefault="004E31A2">
      <w:pPr>
        <w:rPr>
          <w:b/>
          <w:sz w:val="28"/>
        </w:rPr>
      </w:pPr>
      <w:r>
        <w:rPr>
          <w:b/>
          <w:sz w:val="28"/>
        </w:rPr>
        <w:br w:type="page"/>
      </w:r>
    </w:p>
    <w:p w14:paraId="5B27CE70" w14:textId="77777777" w:rsidR="00EB49CD" w:rsidRPr="00EB49CD" w:rsidRDefault="00EB49CD" w:rsidP="00EB49CD">
      <w:pPr>
        <w:spacing w:after="240"/>
        <w:jc w:val="center"/>
        <w:rPr>
          <w:b/>
          <w:sz w:val="28"/>
        </w:rPr>
      </w:pPr>
      <w:r w:rsidRPr="00EB49CD">
        <w:rPr>
          <w:b/>
          <w:sz w:val="28"/>
        </w:rPr>
        <w:lastRenderedPageBreak/>
        <w:t>SOMMAIRE</w:t>
      </w:r>
    </w:p>
    <w:p w14:paraId="716B8867" w14:textId="7BF43F78" w:rsidR="0029300E" w:rsidRDefault="00C85649">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19210184" w:history="1">
        <w:r w:rsidR="0029300E" w:rsidRPr="00F01381">
          <w:rPr>
            <w:rStyle w:val="Lienhypertexte"/>
            <w:rFonts w:ascii="Calibri" w:hAnsi="Calibri"/>
            <w:b/>
            <w:noProof/>
          </w:rPr>
          <w:t>ARTICLE I</w:t>
        </w:r>
        <w:r w:rsidR="0029300E" w:rsidRPr="00F01381">
          <w:rPr>
            <w:rStyle w:val="Lienhypertexte"/>
            <w:b/>
            <w:noProof/>
          </w:rPr>
          <w:t xml:space="preserve"> – GÉNÉRALITÉS</w:t>
        </w:r>
        <w:r w:rsidR="0029300E">
          <w:rPr>
            <w:noProof/>
            <w:webHidden/>
          </w:rPr>
          <w:tab/>
        </w:r>
        <w:r w:rsidR="0029300E">
          <w:rPr>
            <w:noProof/>
            <w:webHidden/>
          </w:rPr>
          <w:fldChar w:fldCharType="begin"/>
        </w:r>
        <w:r w:rsidR="0029300E">
          <w:rPr>
            <w:noProof/>
            <w:webHidden/>
          </w:rPr>
          <w:instrText xml:space="preserve"> PAGEREF _Toc219210184 \h </w:instrText>
        </w:r>
        <w:r w:rsidR="0029300E">
          <w:rPr>
            <w:noProof/>
            <w:webHidden/>
          </w:rPr>
        </w:r>
        <w:r w:rsidR="0029300E">
          <w:rPr>
            <w:noProof/>
            <w:webHidden/>
          </w:rPr>
          <w:fldChar w:fldCharType="separate"/>
        </w:r>
        <w:r w:rsidR="0029300E">
          <w:rPr>
            <w:noProof/>
            <w:webHidden/>
          </w:rPr>
          <w:t>4</w:t>
        </w:r>
        <w:r w:rsidR="0029300E">
          <w:rPr>
            <w:noProof/>
            <w:webHidden/>
          </w:rPr>
          <w:fldChar w:fldCharType="end"/>
        </w:r>
      </w:hyperlink>
    </w:p>
    <w:p w14:paraId="455CB9F3" w14:textId="194976A0" w:rsidR="0029300E" w:rsidRDefault="0029300E">
      <w:pPr>
        <w:pStyle w:val="TM2"/>
        <w:tabs>
          <w:tab w:val="left" w:pos="880"/>
          <w:tab w:val="right" w:leader="dot" w:pos="9062"/>
        </w:tabs>
        <w:rPr>
          <w:rFonts w:eastAsiaTheme="minorEastAsia"/>
          <w:noProof/>
          <w:lang w:eastAsia="fr-FR"/>
        </w:rPr>
      </w:pPr>
      <w:hyperlink w:anchor="_Toc219210185" w:history="1">
        <w:r w:rsidRPr="00F01381">
          <w:rPr>
            <w:rStyle w:val="Lienhypertexte"/>
            <w:rFonts w:ascii="Calibri" w:hAnsi="Calibri"/>
            <w:b/>
            <w:noProof/>
          </w:rPr>
          <w:t>1.1.</w:t>
        </w:r>
        <w:r>
          <w:rPr>
            <w:rFonts w:eastAsiaTheme="minorEastAsia"/>
            <w:noProof/>
            <w:lang w:eastAsia="fr-FR"/>
          </w:rPr>
          <w:tab/>
        </w:r>
        <w:r w:rsidRPr="00F01381">
          <w:rPr>
            <w:rStyle w:val="Lienhypertexte"/>
            <w:b/>
            <w:noProof/>
          </w:rPr>
          <w:t>Objet du marché</w:t>
        </w:r>
        <w:r>
          <w:rPr>
            <w:noProof/>
            <w:webHidden/>
          </w:rPr>
          <w:tab/>
        </w:r>
        <w:r>
          <w:rPr>
            <w:noProof/>
            <w:webHidden/>
          </w:rPr>
          <w:fldChar w:fldCharType="begin"/>
        </w:r>
        <w:r>
          <w:rPr>
            <w:noProof/>
            <w:webHidden/>
          </w:rPr>
          <w:instrText xml:space="preserve"> PAGEREF _Toc219210185 \h </w:instrText>
        </w:r>
        <w:r>
          <w:rPr>
            <w:noProof/>
            <w:webHidden/>
          </w:rPr>
        </w:r>
        <w:r>
          <w:rPr>
            <w:noProof/>
            <w:webHidden/>
          </w:rPr>
          <w:fldChar w:fldCharType="separate"/>
        </w:r>
        <w:r>
          <w:rPr>
            <w:noProof/>
            <w:webHidden/>
          </w:rPr>
          <w:t>4</w:t>
        </w:r>
        <w:r>
          <w:rPr>
            <w:noProof/>
            <w:webHidden/>
          </w:rPr>
          <w:fldChar w:fldCharType="end"/>
        </w:r>
      </w:hyperlink>
    </w:p>
    <w:p w14:paraId="115673BA" w14:textId="5E668772" w:rsidR="0029300E" w:rsidRDefault="0029300E">
      <w:pPr>
        <w:pStyle w:val="TM2"/>
        <w:tabs>
          <w:tab w:val="left" w:pos="880"/>
          <w:tab w:val="right" w:leader="dot" w:pos="9062"/>
        </w:tabs>
        <w:rPr>
          <w:rFonts w:eastAsiaTheme="minorEastAsia"/>
          <w:noProof/>
          <w:lang w:eastAsia="fr-FR"/>
        </w:rPr>
      </w:pPr>
      <w:hyperlink w:anchor="_Toc219210186" w:history="1">
        <w:r w:rsidRPr="00F01381">
          <w:rPr>
            <w:rStyle w:val="Lienhypertexte"/>
            <w:rFonts w:ascii="Calibri" w:hAnsi="Calibri"/>
            <w:b/>
            <w:noProof/>
          </w:rPr>
          <w:t>1.2.</w:t>
        </w:r>
        <w:r>
          <w:rPr>
            <w:rFonts w:eastAsiaTheme="minorEastAsia"/>
            <w:noProof/>
            <w:lang w:eastAsia="fr-FR"/>
          </w:rPr>
          <w:tab/>
        </w:r>
        <w:r w:rsidRPr="00F01381">
          <w:rPr>
            <w:rStyle w:val="Lienhypertexte"/>
            <w:b/>
            <w:noProof/>
          </w:rPr>
          <w:t>Objectifs</w:t>
        </w:r>
        <w:r>
          <w:rPr>
            <w:noProof/>
            <w:webHidden/>
          </w:rPr>
          <w:tab/>
        </w:r>
        <w:r>
          <w:rPr>
            <w:noProof/>
            <w:webHidden/>
          </w:rPr>
          <w:fldChar w:fldCharType="begin"/>
        </w:r>
        <w:r>
          <w:rPr>
            <w:noProof/>
            <w:webHidden/>
          </w:rPr>
          <w:instrText xml:space="preserve"> PAGEREF _Toc219210186 \h </w:instrText>
        </w:r>
        <w:r>
          <w:rPr>
            <w:noProof/>
            <w:webHidden/>
          </w:rPr>
        </w:r>
        <w:r>
          <w:rPr>
            <w:noProof/>
            <w:webHidden/>
          </w:rPr>
          <w:fldChar w:fldCharType="separate"/>
        </w:r>
        <w:r>
          <w:rPr>
            <w:noProof/>
            <w:webHidden/>
          </w:rPr>
          <w:t>4</w:t>
        </w:r>
        <w:r>
          <w:rPr>
            <w:noProof/>
            <w:webHidden/>
          </w:rPr>
          <w:fldChar w:fldCharType="end"/>
        </w:r>
      </w:hyperlink>
    </w:p>
    <w:p w14:paraId="3CA24EE2" w14:textId="578D85B5" w:rsidR="0029300E" w:rsidRDefault="0029300E">
      <w:pPr>
        <w:pStyle w:val="TM2"/>
        <w:tabs>
          <w:tab w:val="left" w:pos="880"/>
          <w:tab w:val="right" w:leader="dot" w:pos="9062"/>
        </w:tabs>
        <w:rPr>
          <w:rFonts w:eastAsiaTheme="minorEastAsia"/>
          <w:noProof/>
          <w:lang w:eastAsia="fr-FR"/>
        </w:rPr>
      </w:pPr>
      <w:hyperlink w:anchor="_Toc219210187" w:history="1">
        <w:r w:rsidRPr="00F01381">
          <w:rPr>
            <w:rStyle w:val="Lienhypertexte"/>
            <w:rFonts w:ascii="Calibri" w:hAnsi="Calibri"/>
            <w:b/>
            <w:noProof/>
          </w:rPr>
          <w:t>1.3.</w:t>
        </w:r>
        <w:r>
          <w:rPr>
            <w:rFonts w:eastAsiaTheme="minorEastAsia"/>
            <w:noProof/>
            <w:lang w:eastAsia="fr-FR"/>
          </w:rPr>
          <w:tab/>
        </w:r>
        <w:r w:rsidRPr="00F01381">
          <w:rPr>
            <w:rStyle w:val="Lienhypertexte"/>
            <w:b/>
            <w:noProof/>
          </w:rPr>
          <w:t>Périmètre du marché</w:t>
        </w:r>
        <w:r>
          <w:rPr>
            <w:noProof/>
            <w:webHidden/>
          </w:rPr>
          <w:tab/>
        </w:r>
        <w:r>
          <w:rPr>
            <w:noProof/>
            <w:webHidden/>
          </w:rPr>
          <w:fldChar w:fldCharType="begin"/>
        </w:r>
        <w:r>
          <w:rPr>
            <w:noProof/>
            <w:webHidden/>
          </w:rPr>
          <w:instrText xml:space="preserve"> PAGEREF _Toc219210187 \h </w:instrText>
        </w:r>
        <w:r>
          <w:rPr>
            <w:noProof/>
            <w:webHidden/>
          </w:rPr>
        </w:r>
        <w:r>
          <w:rPr>
            <w:noProof/>
            <w:webHidden/>
          </w:rPr>
          <w:fldChar w:fldCharType="separate"/>
        </w:r>
        <w:r>
          <w:rPr>
            <w:noProof/>
            <w:webHidden/>
          </w:rPr>
          <w:t>4</w:t>
        </w:r>
        <w:r>
          <w:rPr>
            <w:noProof/>
            <w:webHidden/>
          </w:rPr>
          <w:fldChar w:fldCharType="end"/>
        </w:r>
      </w:hyperlink>
    </w:p>
    <w:p w14:paraId="39B9034D" w14:textId="0408626B" w:rsidR="0029300E" w:rsidRDefault="0029300E">
      <w:pPr>
        <w:pStyle w:val="TM2"/>
        <w:tabs>
          <w:tab w:val="left" w:pos="880"/>
          <w:tab w:val="right" w:leader="dot" w:pos="9062"/>
        </w:tabs>
        <w:rPr>
          <w:rFonts w:eastAsiaTheme="minorEastAsia"/>
          <w:noProof/>
          <w:lang w:eastAsia="fr-FR"/>
        </w:rPr>
      </w:pPr>
      <w:hyperlink w:anchor="_Toc219210188" w:history="1">
        <w:r w:rsidRPr="00F01381">
          <w:rPr>
            <w:rStyle w:val="Lienhypertexte"/>
            <w:rFonts w:ascii="Calibri" w:hAnsi="Calibri"/>
            <w:b/>
            <w:noProof/>
          </w:rPr>
          <w:t>1.4.</w:t>
        </w:r>
        <w:r>
          <w:rPr>
            <w:rFonts w:eastAsiaTheme="minorEastAsia"/>
            <w:noProof/>
            <w:lang w:eastAsia="fr-FR"/>
          </w:rPr>
          <w:tab/>
        </w:r>
        <w:r w:rsidRPr="00F01381">
          <w:rPr>
            <w:rStyle w:val="Lienhypertexte"/>
            <w:b/>
            <w:noProof/>
          </w:rPr>
          <w:t>Limites de prestation</w:t>
        </w:r>
        <w:r>
          <w:rPr>
            <w:noProof/>
            <w:webHidden/>
          </w:rPr>
          <w:tab/>
        </w:r>
        <w:r>
          <w:rPr>
            <w:noProof/>
            <w:webHidden/>
          </w:rPr>
          <w:fldChar w:fldCharType="begin"/>
        </w:r>
        <w:r>
          <w:rPr>
            <w:noProof/>
            <w:webHidden/>
          </w:rPr>
          <w:instrText xml:space="preserve"> PAGEREF _Toc219210188 \h </w:instrText>
        </w:r>
        <w:r>
          <w:rPr>
            <w:noProof/>
            <w:webHidden/>
          </w:rPr>
        </w:r>
        <w:r>
          <w:rPr>
            <w:noProof/>
            <w:webHidden/>
          </w:rPr>
          <w:fldChar w:fldCharType="separate"/>
        </w:r>
        <w:r>
          <w:rPr>
            <w:noProof/>
            <w:webHidden/>
          </w:rPr>
          <w:t>5</w:t>
        </w:r>
        <w:r>
          <w:rPr>
            <w:noProof/>
            <w:webHidden/>
          </w:rPr>
          <w:fldChar w:fldCharType="end"/>
        </w:r>
      </w:hyperlink>
    </w:p>
    <w:p w14:paraId="09C07A97" w14:textId="65BFCDF4" w:rsidR="0029300E" w:rsidRDefault="0029300E">
      <w:pPr>
        <w:pStyle w:val="TM2"/>
        <w:tabs>
          <w:tab w:val="left" w:pos="880"/>
          <w:tab w:val="right" w:leader="dot" w:pos="9062"/>
        </w:tabs>
        <w:rPr>
          <w:rFonts w:eastAsiaTheme="minorEastAsia"/>
          <w:noProof/>
          <w:lang w:eastAsia="fr-FR"/>
        </w:rPr>
      </w:pPr>
      <w:hyperlink w:anchor="_Toc219210189" w:history="1">
        <w:r w:rsidRPr="00F01381">
          <w:rPr>
            <w:rStyle w:val="Lienhypertexte"/>
            <w:rFonts w:ascii="Calibri" w:hAnsi="Calibri"/>
            <w:b/>
            <w:noProof/>
          </w:rPr>
          <w:t>1.5.</w:t>
        </w:r>
        <w:r>
          <w:rPr>
            <w:rFonts w:eastAsiaTheme="minorEastAsia"/>
            <w:noProof/>
            <w:lang w:eastAsia="fr-FR"/>
          </w:rPr>
          <w:tab/>
        </w:r>
        <w:r w:rsidRPr="00F01381">
          <w:rPr>
            <w:rStyle w:val="Lienhypertexte"/>
            <w:b/>
            <w:noProof/>
          </w:rPr>
          <w:t>Responsable de l’exécution</w:t>
        </w:r>
        <w:r>
          <w:rPr>
            <w:noProof/>
            <w:webHidden/>
          </w:rPr>
          <w:tab/>
        </w:r>
        <w:r>
          <w:rPr>
            <w:noProof/>
            <w:webHidden/>
          </w:rPr>
          <w:fldChar w:fldCharType="begin"/>
        </w:r>
        <w:r>
          <w:rPr>
            <w:noProof/>
            <w:webHidden/>
          </w:rPr>
          <w:instrText xml:space="preserve"> PAGEREF _Toc219210189 \h </w:instrText>
        </w:r>
        <w:r>
          <w:rPr>
            <w:noProof/>
            <w:webHidden/>
          </w:rPr>
        </w:r>
        <w:r>
          <w:rPr>
            <w:noProof/>
            <w:webHidden/>
          </w:rPr>
          <w:fldChar w:fldCharType="separate"/>
        </w:r>
        <w:r>
          <w:rPr>
            <w:noProof/>
            <w:webHidden/>
          </w:rPr>
          <w:t>6</w:t>
        </w:r>
        <w:r>
          <w:rPr>
            <w:noProof/>
            <w:webHidden/>
          </w:rPr>
          <w:fldChar w:fldCharType="end"/>
        </w:r>
      </w:hyperlink>
    </w:p>
    <w:p w14:paraId="382BAFA0" w14:textId="48E57765" w:rsidR="0029300E" w:rsidRDefault="0029300E">
      <w:pPr>
        <w:pStyle w:val="TM2"/>
        <w:tabs>
          <w:tab w:val="left" w:pos="880"/>
          <w:tab w:val="right" w:leader="dot" w:pos="9062"/>
        </w:tabs>
        <w:rPr>
          <w:rFonts w:eastAsiaTheme="minorEastAsia"/>
          <w:noProof/>
          <w:lang w:eastAsia="fr-FR"/>
        </w:rPr>
      </w:pPr>
      <w:hyperlink w:anchor="_Toc219210190" w:history="1">
        <w:r w:rsidRPr="00F01381">
          <w:rPr>
            <w:rStyle w:val="Lienhypertexte"/>
            <w:rFonts w:ascii="Calibri" w:hAnsi="Calibri"/>
            <w:b/>
            <w:noProof/>
          </w:rPr>
          <w:t>1.6.</w:t>
        </w:r>
        <w:r>
          <w:rPr>
            <w:rFonts w:eastAsiaTheme="minorEastAsia"/>
            <w:noProof/>
            <w:lang w:eastAsia="fr-FR"/>
          </w:rPr>
          <w:tab/>
        </w:r>
        <w:r w:rsidRPr="00F01381">
          <w:rPr>
            <w:rStyle w:val="Lienhypertexte"/>
            <w:b/>
            <w:noProof/>
          </w:rPr>
          <w:t>Connaissance du dossier</w:t>
        </w:r>
        <w:r>
          <w:rPr>
            <w:noProof/>
            <w:webHidden/>
          </w:rPr>
          <w:tab/>
        </w:r>
        <w:r>
          <w:rPr>
            <w:noProof/>
            <w:webHidden/>
          </w:rPr>
          <w:fldChar w:fldCharType="begin"/>
        </w:r>
        <w:r>
          <w:rPr>
            <w:noProof/>
            <w:webHidden/>
          </w:rPr>
          <w:instrText xml:space="preserve"> PAGEREF _Toc219210190 \h </w:instrText>
        </w:r>
        <w:r>
          <w:rPr>
            <w:noProof/>
            <w:webHidden/>
          </w:rPr>
        </w:r>
        <w:r>
          <w:rPr>
            <w:noProof/>
            <w:webHidden/>
          </w:rPr>
          <w:fldChar w:fldCharType="separate"/>
        </w:r>
        <w:r>
          <w:rPr>
            <w:noProof/>
            <w:webHidden/>
          </w:rPr>
          <w:t>6</w:t>
        </w:r>
        <w:r>
          <w:rPr>
            <w:noProof/>
            <w:webHidden/>
          </w:rPr>
          <w:fldChar w:fldCharType="end"/>
        </w:r>
      </w:hyperlink>
    </w:p>
    <w:p w14:paraId="7EFD4C83" w14:textId="676C003D" w:rsidR="0029300E" w:rsidRDefault="0029300E">
      <w:pPr>
        <w:pStyle w:val="TM2"/>
        <w:tabs>
          <w:tab w:val="left" w:pos="880"/>
          <w:tab w:val="right" w:leader="dot" w:pos="9062"/>
        </w:tabs>
        <w:rPr>
          <w:rFonts w:eastAsiaTheme="minorEastAsia"/>
          <w:noProof/>
          <w:lang w:eastAsia="fr-FR"/>
        </w:rPr>
      </w:pPr>
      <w:hyperlink w:anchor="_Toc219210191" w:history="1">
        <w:r w:rsidRPr="00F01381">
          <w:rPr>
            <w:rStyle w:val="Lienhypertexte"/>
            <w:rFonts w:ascii="Calibri" w:hAnsi="Calibri"/>
            <w:b/>
            <w:noProof/>
          </w:rPr>
          <w:t>1.7.</w:t>
        </w:r>
        <w:r>
          <w:rPr>
            <w:rFonts w:eastAsiaTheme="minorEastAsia"/>
            <w:noProof/>
            <w:lang w:eastAsia="fr-FR"/>
          </w:rPr>
          <w:tab/>
        </w:r>
        <w:r w:rsidRPr="00F01381">
          <w:rPr>
            <w:rStyle w:val="Lienhypertexte"/>
            <w:b/>
            <w:noProof/>
          </w:rPr>
          <w:t>Connaissance des lieux</w:t>
        </w:r>
        <w:r>
          <w:rPr>
            <w:noProof/>
            <w:webHidden/>
          </w:rPr>
          <w:tab/>
        </w:r>
        <w:r>
          <w:rPr>
            <w:noProof/>
            <w:webHidden/>
          </w:rPr>
          <w:fldChar w:fldCharType="begin"/>
        </w:r>
        <w:r>
          <w:rPr>
            <w:noProof/>
            <w:webHidden/>
          </w:rPr>
          <w:instrText xml:space="preserve"> PAGEREF _Toc219210191 \h </w:instrText>
        </w:r>
        <w:r>
          <w:rPr>
            <w:noProof/>
            <w:webHidden/>
          </w:rPr>
        </w:r>
        <w:r>
          <w:rPr>
            <w:noProof/>
            <w:webHidden/>
          </w:rPr>
          <w:fldChar w:fldCharType="separate"/>
        </w:r>
        <w:r>
          <w:rPr>
            <w:noProof/>
            <w:webHidden/>
          </w:rPr>
          <w:t>6</w:t>
        </w:r>
        <w:r>
          <w:rPr>
            <w:noProof/>
            <w:webHidden/>
          </w:rPr>
          <w:fldChar w:fldCharType="end"/>
        </w:r>
      </w:hyperlink>
    </w:p>
    <w:p w14:paraId="566D310E" w14:textId="2B9247FC" w:rsidR="0029300E" w:rsidRDefault="0029300E">
      <w:pPr>
        <w:pStyle w:val="TM1"/>
        <w:tabs>
          <w:tab w:val="right" w:leader="dot" w:pos="9062"/>
        </w:tabs>
        <w:rPr>
          <w:rFonts w:eastAsiaTheme="minorEastAsia"/>
          <w:noProof/>
          <w:lang w:eastAsia="fr-FR"/>
        </w:rPr>
      </w:pPr>
      <w:hyperlink w:anchor="_Toc219210192" w:history="1">
        <w:r w:rsidRPr="00F01381">
          <w:rPr>
            <w:rStyle w:val="Lienhypertexte"/>
            <w:rFonts w:ascii="Calibri" w:hAnsi="Calibri"/>
            <w:b/>
            <w:noProof/>
          </w:rPr>
          <w:t>ARTICLE II</w:t>
        </w:r>
        <w:r w:rsidRPr="00F01381">
          <w:rPr>
            <w:rStyle w:val="Lienhypertexte"/>
            <w:b/>
            <w:noProof/>
          </w:rPr>
          <w:t xml:space="preserve"> – PRESCRIPTIONS GÉNÉRALES</w:t>
        </w:r>
        <w:r>
          <w:rPr>
            <w:noProof/>
            <w:webHidden/>
          </w:rPr>
          <w:tab/>
        </w:r>
        <w:r>
          <w:rPr>
            <w:noProof/>
            <w:webHidden/>
          </w:rPr>
          <w:fldChar w:fldCharType="begin"/>
        </w:r>
        <w:r>
          <w:rPr>
            <w:noProof/>
            <w:webHidden/>
          </w:rPr>
          <w:instrText xml:space="preserve"> PAGEREF _Toc219210192 \h </w:instrText>
        </w:r>
        <w:r>
          <w:rPr>
            <w:noProof/>
            <w:webHidden/>
          </w:rPr>
        </w:r>
        <w:r>
          <w:rPr>
            <w:noProof/>
            <w:webHidden/>
          </w:rPr>
          <w:fldChar w:fldCharType="separate"/>
        </w:r>
        <w:r>
          <w:rPr>
            <w:noProof/>
            <w:webHidden/>
          </w:rPr>
          <w:t>7</w:t>
        </w:r>
        <w:r>
          <w:rPr>
            <w:noProof/>
            <w:webHidden/>
          </w:rPr>
          <w:fldChar w:fldCharType="end"/>
        </w:r>
      </w:hyperlink>
    </w:p>
    <w:p w14:paraId="35FFBC7B" w14:textId="0C6E78B2" w:rsidR="0029300E" w:rsidRDefault="0029300E">
      <w:pPr>
        <w:pStyle w:val="TM2"/>
        <w:tabs>
          <w:tab w:val="left" w:pos="880"/>
          <w:tab w:val="right" w:leader="dot" w:pos="9062"/>
        </w:tabs>
        <w:rPr>
          <w:rFonts w:eastAsiaTheme="minorEastAsia"/>
          <w:noProof/>
          <w:lang w:eastAsia="fr-FR"/>
        </w:rPr>
      </w:pPr>
      <w:hyperlink w:anchor="_Toc219210194" w:history="1">
        <w:r w:rsidRPr="00F01381">
          <w:rPr>
            <w:rStyle w:val="Lienhypertexte"/>
            <w:rFonts w:ascii="Calibri" w:hAnsi="Calibri"/>
            <w:b/>
            <w:noProof/>
          </w:rPr>
          <w:t>2.1.</w:t>
        </w:r>
        <w:r>
          <w:rPr>
            <w:rFonts w:eastAsiaTheme="minorEastAsia"/>
            <w:noProof/>
            <w:lang w:eastAsia="fr-FR"/>
          </w:rPr>
          <w:tab/>
        </w:r>
        <w:r w:rsidRPr="00F01381">
          <w:rPr>
            <w:rStyle w:val="Lienhypertexte"/>
            <w:b/>
            <w:noProof/>
          </w:rPr>
          <w:t>Classement de l’établissement</w:t>
        </w:r>
        <w:r>
          <w:rPr>
            <w:noProof/>
            <w:webHidden/>
          </w:rPr>
          <w:tab/>
        </w:r>
        <w:r>
          <w:rPr>
            <w:noProof/>
            <w:webHidden/>
          </w:rPr>
          <w:fldChar w:fldCharType="begin"/>
        </w:r>
        <w:r>
          <w:rPr>
            <w:noProof/>
            <w:webHidden/>
          </w:rPr>
          <w:instrText xml:space="preserve"> PAGEREF _Toc219210194 \h </w:instrText>
        </w:r>
        <w:r>
          <w:rPr>
            <w:noProof/>
            <w:webHidden/>
          </w:rPr>
        </w:r>
        <w:r>
          <w:rPr>
            <w:noProof/>
            <w:webHidden/>
          </w:rPr>
          <w:fldChar w:fldCharType="separate"/>
        </w:r>
        <w:r>
          <w:rPr>
            <w:noProof/>
            <w:webHidden/>
          </w:rPr>
          <w:t>7</w:t>
        </w:r>
        <w:r>
          <w:rPr>
            <w:noProof/>
            <w:webHidden/>
          </w:rPr>
          <w:fldChar w:fldCharType="end"/>
        </w:r>
      </w:hyperlink>
    </w:p>
    <w:p w14:paraId="2EEE7EB8" w14:textId="6E132BBC" w:rsidR="0029300E" w:rsidRDefault="0029300E">
      <w:pPr>
        <w:pStyle w:val="TM2"/>
        <w:tabs>
          <w:tab w:val="left" w:pos="880"/>
          <w:tab w:val="right" w:leader="dot" w:pos="9062"/>
        </w:tabs>
        <w:rPr>
          <w:rFonts w:eastAsiaTheme="minorEastAsia"/>
          <w:noProof/>
          <w:lang w:eastAsia="fr-FR"/>
        </w:rPr>
      </w:pPr>
      <w:hyperlink w:anchor="_Toc219210195" w:history="1">
        <w:r w:rsidRPr="00F01381">
          <w:rPr>
            <w:rStyle w:val="Lienhypertexte"/>
            <w:rFonts w:ascii="Calibri" w:hAnsi="Calibri"/>
            <w:b/>
            <w:noProof/>
          </w:rPr>
          <w:t>2.2.</w:t>
        </w:r>
        <w:r>
          <w:rPr>
            <w:rFonts w:eastAsiaTheme="minorEastAsia"/>
            <w:noProof/>
            <w:lang w:eastAsia="fr-FR"/>
          </w:rPr>
          <w:tab/>
        </w:r>
        <w:r w:rsidRPr="00F01381">
          <w:rPr>
            <w:rStyle w:val="Lienhypertexte"/>
            <w:b/>
            <w:noProof/>
          </w:rPr>
          <w:t>Règlementation et documents applicables</w:t>
        </w:r>
        <w:r>
          <w:rPr>
            <w:noProof/>
            <w:webHidden/>
          </w:rPr>
          <w:tab/>
        </w:r>
        <w:r>
          <w:rPr>
            <w:noProof/>
            <w:webHidden/>
          </w:rPr>
          <w:fldChar w:fldCharType="begin"/>
        </w:r>
        <w:r>
          <w:rPr>
            <w:noProof/>
            <w:webHidden/>
          </w:rPr>
          <w:instrText xml:space="preserve"> PAGEREF _Toc219210195 \h </w:instrText>
        </w:r>
        <w:r>
          <w:rPr>
            <w:noProof/>
            <w:webHidden/>
          </w:rPr>
        </w:r>
        <w:r>
          <w:rPr>
            <w:noProof/>
            <w:webHidden/>
          </w:rPr>
          <w:fldChar w:fldCharType="separate"/>
        </w:r>
        <w:r>
          <w:rPr>
            <w:noProof/>
            <w:webHidden/>
          </w:rPr>
          <w:t>7</w:t>
        </w:r>
        <w:r>
          <w:rPr>
            <w:noProof/>
            <w:webHidden/>
          </w:rPr>
          <w:fldChar w:fldCharType="end"/>
        </w:r>
      </w:hyperlink>
    </w:p>
    <w:p w14:paraId="0E802FFD" w14:textId="2BA73DE0" w:rsidR="0029300E" w:rsidRDefault="0029300E">
      <w:pPr>
        <w:pStyle w:val="TM2"/>
        <w:tabs>
          <w:tab w:val="left" w:pos="880"/>
          <w:tab w:val="right" w:leader="dot" w:pos="9062"/>
        </w:tabs>
        <w:rPr>
          <w:rFonts w:eastAsiaTheme="minorEastAsia"/>
          <w:noProof/>
          <w:lang w:eastAsia="fr-FR"/>
        </w:rPr>
      </w:pPr>
      <w:hyperlink w:anchor="_Toc219210196" w:history="1">
        <w:r w:rsidRPr="00F01381">
          <w:rPr>
            <w:rStyle w:val="Lienhypertexte"/>
            <w:rFonts w:ascii="Calibri" w:hAnsi="Calibri"/>
            <w:b/>
            <w:noProof/>
          </w:rPr>
          <w:t>2.3.</w:t>
        </w:r>
        <w:r>
          <w:rPr>
            <w:rFonts w:eastAsiaTheme="minorEastAsia"/>
            <w:noProof/>
            <w:lang w:eastAsia="fr-FR"/>
          </w:rPr>
          <w:tab/>
        </w:r>
        <w:r w:rsidRPr="00F01381">
          <w:rPr>
            <w:rStyle w:val="Lienhypertexte"/>
            <w:b/>
            <w:noProof/>
          </w:rPr>
          <w:t>Organisme de contrôle</w:t>
        </w:r>
        <w:r>
          <w:rPr>
            <w:noProof/>
            <w:webHidden/>
          </w:rPr>
          <w:tab/>
        </w:r>
        <w:r>
          <w:rPr>
            <w:noProof/>
            <w:webHidden/>
          </w:rPr>
          <w:fldChar w:fldCharType="begin"/>
        </w:r>
        <w:r>
          <w:rPr>
            <w:noProof/>
            <w:webHidden/>
          </w:rPr>
          <w:instrText xml:space="preserve"> PAGEREF _Toc219210196 \h </w:instrText>
        </w:r>
        <w:r>
          <w:rPr>
            <w:noProof/>
            <w:webHidden/>
          </w:rPr>
        </w:r>
        <w:r>
          <w:rPr>
            <w:noProof/>
            <w:webHidden/>
          </w:rPr>
          <w:fldChar w:fldCharType="separate"/>
        </w:r>
        <w:r>
          <w:rPr>
            <w:noProof/>
            <w:webHidden/>
          </w:rPr>
          <w:t>8</w:t>
        </w:r>
        <w:r>
          <w:rPr>
            <w:noProof/>
            <w:webHidden/>
          </w:rPr>
          <w:fldChar w:fldCharType="end"/>
        </w:r>
      </w:hyperlink>
    </w:p>
    <w:p w14:paraId="66BDB9E6" w14:textId="39B37F53" w:rsidR="0029300E" w:rsidRDefault="0029300E">
      <w:pPr>
        <w:pStyle w:val="TM2"/>
        <w:tabs>
          <w:tab w:val="left" w:pos="880"/>
          <w:tab w:val="right" w:leader="dot" w:pos="9062"/>
        </w:tabs>
        <w:rPr>
          <w:rFonts w:eastAsiaTheme="minorEastAsia"/>
          <w:noProof/>
          <w:lang w:eastAsia="fr-FR"/>
        </w:rPr>
      </w:pPr>
      <w:hyperlink w:anchor="_Toc219210197" w:history="1">
        <w:r w:rsidRPr="00F01381">
          <w:rPr>
            <w:rStyle w:val="Lienhypertexte"/>
            <w:rFonts w:ascii="Calibri" w:hAnsi="Calibri"/>
            <w:b/>
            <w:noProof/>
          </w:rPr>
          <w:t>2.4.</w:t>
        </w:r>
        <w:r>
          <w:rPr>
            <w:rFonts w:eastAsiaTheme="minorEastAsia"/>
            <w:noProof/>
            <w:lang w:eastAsia="fr-FR"/>
          </w:rPr>
          <w:tab/>
        </w:r>
        <w:r w:rsidRPr="00F01381">
          <w:rPr>
            <w:rStyle w:val="Lienhypertexte"/>
            <w:b/>
            <w:noProof/>
          </w:rPr>
          <w:t>Exécution des travaux</w:t>
        </w:r>
        <w:r>
          <w:rPr>
            <w:noProof/>
            <w:webHidden/>
          </w:rPr>
          <w:tab/>
        </w:r>
        <w:r>
          <w:rPr>
            <w:noProof/>
            <w:webHidden/>
          </w:rPr>
          <w:fldChar w:fldCharType="begin"/>
        </w:r>
        <w:r>
          <w:rPr>
            <w:noProof/>
            <w:webHidden/>
          </w:rPr>
          <w:instrText xml:space="preserve"> PAGEREF _Toc219210197 \h </w:instrText>
        </w:r>
        <w:r>
          <w:rPr>
            <w:noProof/>
            <w:webHidden/>
          </w:rPr>
        </w:r>
        <w:r>
          <w:rPr>
            <w:noProof/>
            <w:webHidden/>
          </w:rPr>
          <w:fldChar w:fldCharType="separate"/>
        </w:r>
        <w:r>
          <w:rPr>
            <w:noProof/>
            <w:webHidden/>
          </w:rPr>
          <w:t>8</w:t>
        </w:r>
        <w:r>
          <w:rPr>
            <w:noProof/>
            <w:webHidden/>
          </w:rPr>
          <w:fldChar w:fldCharType="end"/>
        </w:r>
      </w:hyperlink>
    </w:p>
    <w:p w14:paraId="1791A737" w14:textId="60D80DA5" w:rsidR="0029300E" w:rsidRDefault="0029300E">
      <w:pPr>
        <w:pStyle w:val="TM2"/>
        <w:tabs>
          <w:tab w:val="left" w:pos="880"/>
          <w:tab w:val="right" w:leader="dot" w:pos="9062"/>
        </w:tabs>
        <w:rPr>
          <w:rFonts w:eastAsiaTheme="minorEastAsia"/>
          <w:noProof/>
          <w:lang w:eastAsia="fr-FR"/>
        </w:rPr>
      </w:pPr>
      <w:hyperlink w:anchor="_Toc219210198" w:history="1">
        <w:r w:rsidRPr="00F01381">
          <w:rPr>
            <w:rStyle w:val="Lienhypertexte"/>
            <w:rFonts w:ascii="Calibri" w:hAnsi="Calibri"/>
            <w:b/>
            <w:noProof/>
          </w:rPr>
          <w:t>2.5.</w:t>
        </w:r>
        <w:r>
          <w:rPr>
            <w:rFonts w:eastAsiaTheme="minorEastAsia"/>
            <w:noProof/>
            <w:lang w:eastAsia="fr-FR"/>
          </w:rPr>
          <w:tab/>
        </w:r>
        <w:r w:rsidRPr="00F01381">
          <w:rPr>
            <w:rStyle w:val="Lienhypertexte"/>
            <w:b/>
            <w:noProof/>
          </w:rPr>
          <w:t>Qualités des matériaux</w:t>
        </w:r>
        <w:r>
          <w:rPr>
            <w:noProof/>
            <w:webHidden/>
          </w:rPr>
          <w:tab/>
        </w:r>
        <w:r>
          <w:rPr>
            <w:noProof/>
            <w:webHidden/>
          </w:rPr>
          <w:fldChar w:fldCharType="begin"/>
        </w:r>
        <w:r>
          <w:rPr>
            <w:noProof/>
            <w:webHidden/>
          </w:rPr>
          <w:instrText xml:space="preserve"> PAGEREF _Toc219210198 \h </w:instrText>
        </w:r>
        <w:r>
          <w:rPr>
            <w:noProof/>
            <w:webHidden/>
          </w:rPr>
        </w:r>
        <w:r>
          <w:rPr>
            <w:noProof/>
            <w:webHidden/>
          </w:rPr>
          <w:fldChar w:fldCharType="separate"/>
        </w:r>
        <w:r>
          <w:rPr>
            <w:noProof/>
            <w:webHidden/>
          </w:rPr>
          <w:t>8</w:t>
        </w:r>
        <w:r>
          <w:rPr>
            <w:noProof/>
            <w:webHidden/>
          </w:rPr>
          <w:fldChar w:fldCharType="end"/>
        </w:r>
      </w:hyperlink>
    </w:p>
    <w:p w14:paraId="49C8A9B8" w14:textId="65709720" w:rsidR="0029300E" w:rsidRDefault="0029300E">
      <w:pPr>
        <w:pStyle w:val="TM2"/>
        <w:tabs>
          <w:tab w:val="left" w:pos="880"/>
          <w:tab w:val="right" w:leader="dot" w:pos="9062"/>
        </w:tabs>
        <w:rPr>
          <w:rFonts w:eastAsiaTheme="minorEastAsia"/>
          <w:noProof/>
          <w:lang w:eastAsia="fr-FR"/>
        </w:rPr>
      </w:pPr>
      <w:hyperlink w:anchor="_Toc219210199" w:history="1">
        <w:r w:rsidRPr="00F01381">
          <w:rPr>
            <w:rStyle w:val="Lienhypertexte"/>
            <w:rFonts w:ascii="Calibri" w:hAnsi="Calibri"/>
            <w:b/>
            <w:noProof/>
          </w:rPr>
          <w:t>2.6.</w:t>
        </w:r>
        <w:r>
          <w:rPr>
            <w:rFonts w:eastAsiaTheme="minorEastAsia"/>
            <w:noProof/>
            <w:lang w:eastAsia="fr-FR"/>
          </w:rPr>
          <w:tab/>
        </w:r>
        <w:r w:rsidRPr="00F01381">
          <w:rPr>
            <w:rStyle w:val="Lienhypertexte"/>
            <w:b/>
            <w:noProof/>
          </w:rPr>
          <w:t>Propreté du chantier</w:t>
        </w:r>
        <w:r>
          <w:rPr>
            <w:noProof/>
            <w:webHidden/>
          </w:rPr>
          <w:tab/>
        </w:r>
        <w:r>
          <w:rPr>
            <w:noProof/>
            <w:webHidden/>
          </w:rPr>
          <w:fldChar w:fldCharType="begin"/>
        </w:r>
        <w:r>
          <w:rPr>
            <w:noProof/>
            <w:webHidden/>
          </w:rPr>
          <w:instrText xml:space="preserve"> PAGEREF _Toc219210199 \h </w:instrText>
        </w:r>
        <w:r>
          <w:rPr>
            <w:noProof/>
            <w:webHidden/>
          </w:rPr>
        </w:r>
        <w:r>
          <w:rPr>
            <w:noProof/>
            <w:webHidden/>
          </w:rPr>
          <w:fldChar w:fldCharType="separate"/>
        </w:r>
        <w:r>
          <w:rPr>
            <w:noProof/>
            <w:webHidden/>
          </w:rPr>
          <w:t>8</w:t>
        </w:r>
        <w:r>
          <w:rPr>
            <w:noProof/>
            <w:webHidden/>
          </w:rPr>
          <w:fldChar w:fldCharType="end"/>
        </w:r>
      </w:hyperlink>
    </w:p>
    <w:p w14:paraId="3223CF49" w14:textId="50B8A3B2" w:rsidR="0029300E" w:rsidRDefault="0029300E">
      <w:pPr>
        <w:pStyle w:val="TM2"/>
        <w:tabs>
          <w:tab w:val="left" w:pos="880"/>
          <w:tab w:val="right" w:leader="dot" w:pos="9062"/>
        </w:tabs>
        <w:rPr>
          <w:rFonts w:eastAsiaTheme="minorEastAsia"/>
          <w:noProof/>
          <w:lang w:eastAsia="fr-FR"/>
        </w:rPr>
      </w:pPr>
      <w:hyperlink w:anchor="_Toc219210200" w:history="1">
        <w:r w:rsidRPr="00F01381">
          <w:rPr>
            <w:rStyle w:val="Lienhypertexte"/>
            <w:rFonts w:ascii="Calibri" w:hAnsi="Calibri"/>
            <w:b/>
            <w:noProof/>
          </w:rPr>
          <w:t>2.7.</w:t>
        </w:r>
        <w:r>
          <w:rPr>
            <w:rFonts w:eastAsiaTheme="minorEastAsia"/>
            <w:noProof/>
            <w:lang w:eastAsia="fr-FR"/>
          </w:rPr>
          <w:tab/>
        </w:r>
        <w:r w:rsidRPr="00F01381">
          <w:rPr>
            <w:rStyle w:val="Lienhypertexte"/>
            <w:b/>
            <w:noProof/>
          </w:rPr>
          <w:t>Gestion des déchets</w:t>
        </w:r>
        <w:r>
          <w:rPr>
            <w:noProof/>
            <w:webHidden/>
          </w:rPr>
          <w:tab/>
        </w:r>
        <w:r>
          <w:rPr>
            <w:noProof/>
            <w:webHidden/>
          </w:rPr>
          <w:fldChar w:fldCharType="begin"/>
        </w:r>
        <w:r>
          <w:rPr>
            <w:noProof/>
            <w:webHidden/>
          </w:rPr>
          <w:instrText xml:space="preserve"> PAGEREF _Toc219210200 \h </w:instrText>
        </w:r>
        <w:r>
          <w:rPr>
            <w:noProof/>
            <w:webHidden/>
          </w:rPr>
        </w:r>
        <w:r>
          <w:rPr>
            <w:noProof/>
            <w:webHidden/>
          </w:rPr>
          <w:fldChar w:fldCharType="separate"/>
        </w:r>
        <w:r>
          <w:rPr>
            <w:noProof/>
            <w:webHidden/>
          </w:rPr>
          <w:t>9</w:t>
        </w:r>
        <w:r>
          <w:rPr>
            <w:noProof/>
            <w:webHidden/>
          </w:rPr>
          <w:fldChar w:fldCharType="end"/>
        </w:r>
      </w:hyperlink>
    </w:p>
    <w:p w14:paraId="22D3FC63" w14:textId="236E34CF" w:rsidR="0029300E" w:rsidRDefault="0029300E">
      <w:pPr>
        <w:pStyle w:val="TM2"/>
        <w:tabs>
          <w:tab w:val="left" w:pos="880"/>
          <w:tab w:val="right" w:leader="dot" w:pos="9062"/>
        </w:tabs>
        <w:rPr>
          <w:rFonts w:eastAsiaTheme="minorEastAsia"/>
          <w:noProof/>
          <w:lang w:eastAsia="fr-FR"/>
        </w:rPr>
      </w:pPr>
      <w:hyperlink w:anchor="_Toc219210201" w:history="1">
        <w:r w:rsidRPr="00F01381">
          <w:rPr>
            <w:rStyle w:val="Lienhypertexte"/>
            <w:rFonts w:ascii="Calibri" w:hAnsi="Calibri"/>
            <w:b/>
            <w:noProof/>
          </w:rPr>
          <w:t>2.8.</w:t>
        </w:r>
        <w:r>
          <w:rPr>
            <w:rFonts w:eastAsiaTheme="minorEastAsia"/>
            <w:noProof/>
            <w:lang w:eastAsia="fr-FR"/>
          </w:rPr>
          <w:tab/>
        </w:r>
        <w:r w:rsidRPr="00F01381">
          <w:rPr>
            <w:rStyle w:val="Lienhypertexte"/>
            <w:b/>
            <w:noProof/>
          </w:rPr>
          <w:t>Sécurité des personnes</w:t>
        </w:r>
        <w:r>
          <w:rPr>
            <w:noProof/>
            <w:webHidden/>
          </w:rPr>
          <w:tab/>
        </w:r>
        <w:r>
          <w:rPr>
            <w:noProof/>
            <w:webHidden/>
          </w:rPr>
          <w:fldChar w:fldCharType="begin"/>
        </w:r>
        <w:r>
          <w:rPr>
            <w:noProof/>
            <w:webHidden/>
          </w:rPr>
          <w:instrText xml:space="preserve"> PAGEREF _Toc219210201 \h </w:instrText>
        </w:r>
        <w:r>
          <w:rPr>
            <w:noProof/>
            <w:webHidden/>
          </w:rPr>
        </w:r>
        <w:r>
          <w:rPr>
            <w:noProof/>
            <w:webHidden/>
          </w:rPr>
          <w:fldChar w:fldCharType="separate"/>
        </w:r>
        <w:r>
          <w:rPr>
            <w:noProof/>
            <w:webHidden/>
          </w:rPr>
          <w:t>9</w:t>
        </w:r>
        <w:r>
          <w:rPr>
            <w:noProof/>
            <w:webHidden/>
          </w:rPr>
          <w:fldChar w:fldCharType="end"/>
        </w:r>
      </w:hyperlink>
    </w:p>
    <w:p w14:paraId="398625C7" w14:textId="54C6519E" w:rsidR="0029300E" w:rsidRDefault="0029300E">
      <w:pPr>
        <w:pStyle w:val="TM2"/>
        <w:tabs>
          <w:tab w:val="left" w:pos="880"/>
          <w:tab w:val="right" w:leader="dot" w:pos="9062"/>
        </w:tabs>
        <w:rPr>
          <w:rFonts w:eastAsiaTheme="minorEastAsia"/>
          <w:noProof/>
          <w:lang w:eastAsia="fr-FR"/>
        </w:rPr>
      </w:pPr>
      <w:hyperlink w:anchor="_Toc219210202" w:history="1">
        <w:r w:rsidRPr="00F01381">
          <w:rPr>
            <w:rStyle w:val="Lienhypertexte"/>
            <w:rFonts w:ascii="Calibri" w:hAnsi="Calibri"/>
            <w:b/>
            <w:noProof/>
          </w:rPr>
          <w:t>2.9.</w:t>
        </w:r>
        <w:r>
          <w:rPr>
            <w:rFonts w:eastAsiaTheme="minorEastAsia"/>
            <w:noProof/>
            <w:lang w:eastAsia="fr-FR"/>
          </w:rPr>
          <w:tab/>
        </w:r>
        <w:r w:rsidRPr="00F01381">
          <w:rPr>
            <w:rStyle w:val="Lienhypertexte"/>
            <w:b/>
            <w:noProof/>
          </w:rPr>
          <w:t>Nuisances à l’exécution des travaux</w:t>
        </w:r>
        <w:r>
          <w:rPr>
            <w:noProof/>
            <w:webHidden/>
          </w:rPr>
          <w:tab/>
        </w:r>
        <w:r>
          <w:rPr>
            <w:noProof/>
            <w:webHidden/>
          </w:rPr>
          <w:fldChar w:fldCharType="begin"/>
        </w:r>
        <w:r>
          <w:rPr>
            <w:noProof/>
            <w:webHidden/>
          </w:rPr>
          <w:instrText xml:space="preserve"> PAGEREF _Toc219210202 \h </w:instrText>
        </w:r>
        <w:r>
          <w:rPr>
            <w:noProof/>
            <w:webHidden/>
          </w:rPr>
        </w:r>
        <w:r>
          <w:rPr>
            <w:noProof/>
            <w:webHidden/>
          </w:rPr>
          <w:fldChar w:fldCharType="separate"/>
        </w:r>
        <w:r>
          <w:rPr>
            <w:noProof/>
            <w:webHidden/>
          </w:rPr>
          <w:t>9</w:t>
        </w:r>
        <w:r>
          <w:rPr>
            <w:noProof/>
            <w:webHidden/>
          </w:rPr>
          <w:fldChar w:fldCharType="end"/>
        </w:r>
      </w:hyperlink>
    </w:p>
    <w:p w14:paraId="6A640587" w14:textId="5AD5F2F7" w:rsidR="0029300E" w:rsidRDefault="0029300E">
      <w:pPr>
        <w:pStyle w:val="TM2"/>
        <w:tabs>
          <w:tab w:val="left" w:pos="1100"/>
          <w:tab w:val="right" w:leader="dot" w:pos="9062"/>
        </w:tabs>
        <w:rPr>
          <w:rFonts w:eastAsiaTheme="minorEastAsia"/>
          <w:noProof/>
          <w:lang w:eastAsia="fr-FR"/>
        </w:rPr>
      </w:pPr>
      <w:hyperlink w:anchor="_Toc219210203" w:history="1">
        <w:r w:rsidRPr="00F01381">
          <w:rPr>
            <w:rStyle w:val="Lienhypertexte"/>
            <w:rFonts w:ascii="Calibri" w:hAnsi="Calibri"/>
            <w:b/>
            <w:noProof/>
          </w:rPr>
          <w:t>2.10.</w:t>
        </w:r>
        <w:r>
          <w:rPr>
            <w:rFonts w:eastAsiaTheme="minorEastAsia"/>
            <w:noProof/>
            <w:lang w:eastAsia="fr-FR"/>
          </w:rPr>
          <w:tab/>
        </w:r>
        <w:r w:rsidRPr="00F01381">
          <w:rPr>
            <w:rStyle w:val="Lienhypertexte"/>
            <w:b/>
            <w:noProof/>
          </w:rPr>
          <w:t>Protection des biens</w:t>
        </w:r>
        <w:r>
          <w:rPr>
            <w:noProof/>
            <w:webHidden/>
          </w:rPr>
          <w:tab/>
        </w:r>
        <w:r>
          <w:rPr>
            <w:noProof/>
            <w:webHidden/>
          </w:rPr>
          <w:fldChar w:fldCharType="begin"/>
        </w:r>
        <w:r>
          <w:rPr>
            <w:noProof/>
            <w:webHidden/>
          </w:rPr>
          <w:instrText xml:space="preserve"> PAGEREF _Toc219210203 \h </w:instrText>
        </w:r>
        <w:r>
          <w:rPr>
            <w:noProof/>
            <w:webHidden/>
          </w:rPr>
        </w:r>
        <w:r>
          <w:rPr>
            <w:noProof/>
            <w:webHidden/>
          </w:rPr>
          <w:fldChar w:fldCharType="separate"/>
        </w:r>
        <w:r>
          <w:rPr>
            <w:noProof/>
            <w:webHidden/>
          </w:rPr>
          <w:t>9</w:t>
        </w:r>
        <w:r>
          <w:rPr>
            <w:noProof/>
            <w:webHidden/>
          </w:rPr>
          <w:fldChar w:fldCharType="end"/>
        </w:r>
      </w:hyperlink>
    </w:p>
    <w:p w14:paraId="1A34FBC4" w14:textId="2587304F" w:rsidR="0029300E" w:rsidRDefault="0029300E">
      <w:pPr>
        <w:pStyle w:val="TM2"/>
        <w:tabs>
          <w:tab w:val="left" w:pos="1100"/>
          <w:tab w:val="right" w:leader="dot" w:pos="9062"/>
        </w:tabs>
        <w:rPr>
          <w:rFonts w:eastAsiaTheme="minorEastAsia"/>
          <w:noProof/>
          <w:lang w:eastAsia="fr-FR"/>
        </w:rPr>
      </w:pPr>
      <w:hyperlink w:anchor="_Toc219210204" w:history="1">
        <w:r w:rsidRPr="00F01381">
          <w:rPr>
            <w:rStyle w:val="Lienhypertexte"/>
            <w:rFonts w:ascii="Calibri" w:hAnsi="Calibri"/>
            <w:b/>
            <w:noProof/>
          </w:rPr>
          <w:t>2.11.</w:t>
        </w:r>
        <w:r>
          <w:rPr>
            <w:rFonts w:eastAsiaTheme="minorEastAsia"/>
            <w:noProof/>
            <w:lang w:eastAsia="fr-FR"/>
          </w:rPr>
          <w:tab/>
        </w:r>
        <w:r w:rsidRPr="00F01381">
          <w:rPr>
            <w:rStyle w:val="Lienhypertexte"/>
            <w:b/>
            <w:noProof/>
          </w:rPr>
          <w:t>Essais et mise au point</w:t>
        </w:r>
        <w:r>
          <w:rPr>
            <w:noProof/>
            <w:webHidden/>
          </w:rPr>
          <w:tab/>
        </w:r>
        <w:r>
          <w:rPr>
            <w:noProof/>
            <w:webHidden/>
          </w:rPr>
          <w:fldChar w:fldCharType="begin"/>
        </w:r>
        <w:r>
          <w:rPr>
            <w:noProof/>
            <w:webHidden/>
          </w:rPr>
          <w:instrText xml:space="preserve"> PAGEREF _Toc219210204 \h </w:instrText>
        </w:r>
        <w:r>
          <w:rPr>
            <w:noProof/>
            <w:webHidden/>
          </w:rPr>
        </w:r>
        <w:r>
          <w:rPr>
            <w:noProof/>
            <w:webHidden/>
          </w:rPr>
          <w:fldChar w:fldCharType="separate"/>
        </w:r>
        <w:r>
          <w:rPr>
            <w:noProof/>
            <w:webHidden/>
          </w:rPr>
          <w:t>9</w:t>
        </w:r>
        <w:r>
          <w:rPr>
            <w:noProof/>
            <w:webHidden/>
          </w:rPr>
          <w:fldChar w:fldCharType="end"/>
        </w:r>
      </w:hyperlink>
    </w:p>
    <w:p w14:paraId="7DAB3B02" w14:textId="74C33384" w:rsidR="0029300E" w:rsidRDefault="0029300E">
      <w:pPr>
        <w:pStyle w:val="TM2"/>
        <w:tabs>
          <w:tab w:val="left" w:pos="1100"/>
          <w:tab w:val="right" w:leader="dot" w:pos="9062"/>
        </w:tabs>
        <w:rPr>
          <w:rFonts w:eastAsiaTheme="minorEastAsia"/>
          <w:noProof/>
          <w:lang w:eastAsia="fr-FR"/>
        </w:rPr>
      </w:pPr>
      <w:hyperlink w:anchor="_Toc219210205" w:history="1">
        <w:r w:rsidRPr="00F01381">
          <w:rPr>
            <w:rStyle w:val="Lienhypertexte"/>
            <w:rFonts w:ascii="Calibri" w:hAnsi="Calibri"/>
            <w:b/>
            <w:noProof/>
          </w:rPr>
          <w:t>2.12.</w:t>
        </w:r>
        <w:r>
          <w:rPr>
            <w:rFonts w:eastAsiaTheme="minorEastAsia"/>
            <w:noProof/>
            <w:lang w:eastAsia="fr-FR"/>
          </w:rPr>
          <w:tab/>
        </w:r>
        <w:r w:rsidRPr="00F01381">
          <w:rPr>
            <w:rStyle w:val="Lienhypertexte"/>
            <w:b/>
            <w:noProof/>
          </w:rPr>
          <w:t>Mise en service</w:t>
        </w:r>
        <w:r>
          <w:rPr>
            <w:noProof/>
            <w:webHidden/>
          </w:rPr>
          <w:tab/>
        </w:r>
        <w:r>
          <w:rPr>
            <w:noProof/>
            <w:webHidden/>
          </w:rPr>
          <w:fldChar w:fldCharType="begin"/>
        </w:r>
        <w:r>
          <w:rPr>
            <w:noProof/>
            <w:webHidden/>
          </w:rPr>
          <w:instrText xml:space="preserve"> PAGEREF _Toc219210205 \h </w:instrText>
        </w:r>
        <w:r>
          <w:rPr>
            <w:noProof/>
            <w:webHidden/>
          </w:rPr>
        </w:r>
        <w:r>
          <w:rPr>
            <w:noProof/>
            <w:webHidden/>
          </w:rPr>
          <w:fldChar w:fldCharType="separate"/>
        </w:r>
        <w:r>
          <w:rPr>
            <w:noProof/>
            <w:webHidden/>
          </w:rPr>
          <w:t>10</w:t>
        </w:r>
        <w:r>
          <w:rPr>
            <w:noProof/>
            <w:webHidden/>
          </w:rPr>
          <w:fldChar w:fldCharType="end"/>
        </w:r>
      </w:hyperlink>
    </w:p>
    <w:p w14:paraId="2D03AD65" w14:textId="4C55BF4A" w:rsidR="0029300E" w:rsidRDefault="0029300E">
      <w:pPr>
        <w:pStyle w:val="TM2"/>
        <w:tabs>
          <w:tab w:val="left" w:pos="1100"/>
          <w:tab w:val="right" w:leader="dot" w:pos="9062"/>
        </w:tabs>
        <w:rPr>
          <w:rFonts w:eastAsiaTheme="minorEastAsia"/>
          <w:noProof/>
          <w:lang w:eastAsia="fr-FR"/>
        </w:rPr>
      </w:pPr>
      <w:hyperlink w:anchor="_Toc219210206" w:history="1">
        <w:r w:rsidRPr="00F01381">
          <w:rPr>
            <w:rStyle w:val="Lienhypertexte"/>
            <w:rFonts w:ascii="Calibri" w:hAnsi="Calibri"/>
            <w:b/>
            <w:noProof/>
          </w:rPr>
          <w:t>2.13.</w:t>
        </w:r>
        <w:r>
          <w:rPr>
            <w:rFonts w:eastAsiaTheme="minorEastAsia"/>
            <w:noProof/>
            <w:lang w:eastAsia="fr-FR"/>
          </w:rPr>
          <w:tab/>
        </w:r>
        <w:r w:rsidRPr="00F01381">
          <w:rPr>
            <w:rStyle w:val="Lienhypertexte"/>
            <w:b/>
            <w:noProof/>
          </w:rPr>
          <w:t>Réceptions partielles</w:t>
        </w:r>
        <w:r>
          <w:rPr>
            <w:noProof/>
            <w:webHidden/>
          </w:rPr>
          <w:tab/>
        </w:r>
        <w:r>
          <w:rPr>
            <w:noProof/>
            <w:webHidden/>
          </w:rPr>
          <w:fldChar w:fldCharType="begin"/>
        </w:r>
        <w:r>
          <w:rPr>
            <w:noProof/>
            <w:webHidden/>
          </w:rPr>
          <w:instrText xml:space="preserve"> PAGEREF _Toc219210206 \h </w:instrText>
        </w:r>
        <w:r>
          <w:rPr>
            <w:noProof/>
            <w:webHidden/>
          </w:rPr>
        </w:r>
        <w:r>
          <w:rPr>
            <w:noProof/>
            <w:webHidden/>
          </w:rPr>
          <w:fldChar w:fldCharType="separate"/>
        </w:r>
        <w:r>
          <w:rPr>
            <w:noProof/>
            <w:webHidden/>
          </w:rPr>
          <w:t>10</w:t>
        </w:r>
        <w:r>
          <w:rPr>
            <w:noProof/>
            <w:webHidden/>
          </w:rPr>
          <w:fldChar w:fldCharType="end"/>
        </w:r>
      </w:hyperlink>
    </w:p>
    <w:p w14:paraId="011FC44D" w14:textId="7A5F009C" w:rsidR="0029300E" w:rsidRDefault="0029300E">
      <w:pPr>
        <w:pStyle w:val="TM2"/>
        <w:tabs>
          <w:tab w:val="left" w:pos="1100"/>
          <w:tab w:val="right" w:leader="dot" w:pos="9062"/>
        </w:tabs>
        <w:rPr>
          <w:rFonts w:eastAsiaTheme="minorEastAsia"/>
          <w:noProof/>
          <w:lang w:eastAsia="fr-FR"/>
        </w:rPr>
      </w:pPr>
      <w:hyperlink w:anchor="_Toc219210207" w:history="1">
        <w:r w:rsidRPr="00F01381">
          <w:rPr>
            <w:rStyle w:val="Lienhypertexte"/>
            <w:rFonts w:ascii="Calibri" w:hAnsi="Calibri"/>
            <w:b/>
            <w:noProof/>
          </w:rPr>
          <w:t>2.14.</w:t>
        </w:r>
        <w:r>
          <w:rPr>
            <w:rFonts w:eastAsiaTheme="minorEastAsia"/>
            <w:noProof/>
            <w:lang w:eastAsia="fr-FR"/>
          </w:rPr>
          <w:tab/>
        </w:r>
        <w:r w:rsidRPr="00F01381">
          <w:rPr>
            <w:rStyle w:val="Lienhypertexte"/>
            <w:b/>
            <w:noProof/>
          </w:rPr>
          <w:t>Remise des installations</w:t>
        </w:r>
        <w:r>
          <w:rPr>
            <w:noProof/>
            <w:webHidden/>
          </w:rPr>
          <w:tab/>
        </w:r>
        <w:r>
          <w:rPr>
            <w:noProof/>
            <w:webHidden/>
          </w:rPr>
          <w:fldChar w:fldCharType="begin"/>
        </w:r>
        <w:r>
          <w:rPr>
            <w:noProof/>
            <w:webHidden/>
          </w:rPr>
          <w:instrText xml:space="preserve"> PAGEREF _Toc219210207 \h </w:instrText>
        </w:r>
        <w:r>
          <w:rPr>
            <w:noProof/>
            <w:webHidden/>
          </w:rPr>
        </w:r>
        <w:r>
          <w:rPr>
            <w:noProof/>
            <w:webHidden/>
          </w:rPr>
          <w:fldChar w:fldCharType="separate"/>
        </w:r>
        <w:r>
          <w:rPr>
            <w:noProof/>
            <w:webHidden/>
          </w:rPr>
          <w:t>10</w:t>
        </w:r>
        <w:r>
          <w:rPr>
            <w:noProof/>
            <w:webHidden/>
          </w:rPr>
          <w:fldChar w:fldCharType="end"/>
        </w:r>
      </w:hyperlink>
    </w:p>
    <w:p w14:paraId="3ABA71D3" w14:textId="0F0DF55F" w:rsidR="0029300E" w:rsidRDefault="0029300E">
      <w:pPr>
        <w:pStyle w:val="TM2"/>
        <w:tabs>
          <w:tab w:val="left" w:pos="1100"/>
          <w:tab w:val="right" w:leader="dot" w:pos="9062"/>
        </w:tabs>
        <w:rPr>
          <w:rFonts w:eastAsiaTheme="minorEastAsia"/>
          <w:noProof/>
          <w:lang w:eastAsia="fr-FR"/>
        </w:rPr>
      </w:pPr>
      <w:hyperlink w:anchor="_Toc219210208" w:history="1">
        <w:r w:rsidRPr="00F01381">
          <w:rPr>
            <w:rStyle w:val="Lienhypertexte"/>
            <w:rFonts w:ascii="Calibri" w:hAnsi="Calibri"/>
            <w:b/>
            <w:noProof/>
          </w:rPr>
          <w:t>2.15.</w:t>
        </w:r>
        <w:r>
          <w:rPr>
            <w:rFonts w:eastAsiaTheme="minorEastAsia"/>
            <w:noProof/>
            <w:lang w:eastAsia="fr-FR"/>
          </w:rPr>
          <w:tab/>
        </w:r>
        <w:r w:rsidRPr="00F01381">
          <w:rPr>
            <w:rStyle w:val="Lienhypertexte"/>
            <w:b/>
            <w:noProof/>
          </w:rPr>
          <w:t>Formation du personnel</w:t>
        </w:r>
        <w:r>
          <w:rPr>
            <w:noProof/>
            <w:webHidden/>
          </w:rPr>
          <w:tab/>
        </w:r>
        <w:r>
          <w:rPr>
            <w:noProof/>
            <w:webHidden/>
          </w:rPr>
          <w:fldChar w:fldCharType="begin"/>
        </w:r>
        <w:r>
          <w:rPr>
            <w:noProof/>
            <w:webHidden/>
          </w:rPr>
          <w:instrText xml:space="preserve"> PAGEREF _Toc219210208 \h </w:instrText>
        </w:r>
        <w:r>
          <w:rPr>
            <w:noProof/>
            <w:webHidden/>
          </w:rPr>
        </w:r>
        <w:r>
          <w:rPr>
            <w:noProof/>
            <w:webHidden/>
          </w:rPr>
          <w:fldChar w:fldCharType="separate"/>
        </w:r>
        <w:r>
          <w:rPr>
            <w:noProof/>
            <w:webHidden/>
          </w:rPr>
          <w:t>10</w:t>
        </w:r>
        <w:r>
          <w:rPr>
            <w:noProof/>
            <w:webHidden/>
          </w:rPr>
          <w:fldChar w:fldCharType="end"/>
        </w:r>
      </w:hyperlink>
    </w:p>
    <w:p w14:paraId="1DAD79CE" w14:textId="3F339430" w:rsidR="0029300E" w:rsidRDefault="0029300E">
      <w:pPr>
        <w:pStyle w:val="TM2"/>
        <w:tabs>
          <w:tab w:val="left" w:pos="1100"/>
          <w:tab w:val="right" w:leader="dot" w:pos="9062"/>
        </w:tabs>
        <w:rPr>
          <w:rFonts w:eastAsiaTheme="minorEastAsia"/>
          <w:noProof/>
          <w:lang w:eastAsia="fr-FR"/>
        </w:rPr>
      </w:pPr>
      <w:hyperlink w:anchor="_Toc219210209" w:history="1">
        <w:r w:rsidRPr="00F01381">
          <w:rPr>
            <w:rStyle w:val="Lienhypertexte"/>
            <w:rFonts w:ascii="Calibri" w:hAnsi="Calibri"/>
            <w:b/>
            <w:noProof/>
          </w:rPr>
          <w:t>2.16.</w:t>
        </w:r>
        <w:r>
          <w:rPr>
            <w:rFonts w:eastAsiaTheme="minorEastAsia"/>
            <w:noProof/>
            <w:lang w:eastAsia="fr-FR"/>
          </w:rPr>
          <w:tab/>
        </w:r>
        <w:r w:rsidRPr="00F01381">
          <w:rPr>
            <w:rStyle w:val="Lienhypertexte"/>
            <w:b/>
            <w:noProof/>
          </w:rPr>
          <w:t>Garanties</w:t>
        </w:r>
        <w:r>
          <w:rPr>
            <w:noProof/>
            <w:webHidden/>
          </w:rPr>
          <w:tab/>
        </w:r>
        <w:r>
          <w:rPr>
            <w:noProof/>
            <w:webHidden/>
          </w:rPr>
          <w:fldChar w:fldCharType="begin"/>
        </w:r>
        <w:r>
          <w:rPr>
            <w:noProof/>
            <w:webHidden/>
          </w:rPr>
          <w:instrText xml:space="preserve"> PAGEREF _Toc219210209 \h </w:instrText>
        </w:r>
        <w:r>
          <w:rPr>
            <w:noProof/>
            <w:webHidden/>
          </w:rPr>
        </w:r>
        <w:r>
          <w:rPr>
            <w:noProof/>
            <w:webHidden/>
          </w:rPr>
          <w:fldChar w:fldCharType="separate"/>
        </w:r>
        <w:r>
          <w:rPr>
            <w:noProof/>
            <w:webHidden/>
          </w:rPr>
          <w:t>11</w:t>
        </w:r>
        <w:r>
          <w:rPr>
            <w:noProof/>
            <w:webHidden/>
          </w:rPr>
          <w:fldChar w:fldCharType="end"/>
        </w:r>
      </w:hyperlink>
    </w:p>
    <w:p w14:paraId="2326A416" w14:textId="6187BB2F" w:rsidR="0029300E" w:rsidRDefault="0029300E">
      <w:pPr>
        <w:pStyle w:val="TM1"/>
        <w:tabs>
          <w:tab w:val="right" w:leader="dot" w:pos="9062"/>
        </w:tabs>
        <w:rPr>
          <w:rFonts w:eastAsiaTheme="minorEastAsia"/>
          <w:noProof/>
          <w:lang w:eastAsia="fr-FR"/>
        </w:rPr>
      </w:pPr>
      <w:hyperlink w:anchor="_Toc219210210" w:history="1">
        <w:r w:rsidRPr="00F01381">
          <w:rPr>
            <w:rStyle w:val="Lienhypertexte"/>
            <w:rFonts w:ascii="Calibri" w:hAnsi="Calibri"/>
            <w:b/>
            <w:noProof/>
          </w:rPr>
          <w:t>ARTICLE III</w:t>
        </w:r>
        <w:r w:rsidRPr="00F01381">
          <w:rPr>
            <w:rStyle w:val="Lienhypertexte"/>
            <w:b/>
            <w:noProof/>
          </w:rPr>
          <w:t xml:space="preserve"> – PRESCRIPTIONS PARTICULIÈRES</w:t>
        </w:r>
        <w:r>
          <w:rPr>
            <w:noProof/>
            <w:webHidden/>
          </w:rPr>
          <w:tab/>
        </w:r>
        <w:r>
          <w:rPr>
            <w:noProof/>
            <w:webHidden/>
          </w:rPr>
          <w:fldChar w:fldCharType="begin"/>
        </w:r>
        <w:r>
          <w:rPr>
            <w:noProof/>
            <w:webHidden/>
          </w:rPr>
          <w:instrText xml:space="preserve"> PAGEREF _Toc219210210 \h </w:instrText>
        </w:r>
        <w:r>
          <w:rPr>
            <w:noProof/>
            <w:webHidden/>
          </w:rPr>
        </w:r>
        <w:r>
          <w:rPr>
            <w:noProof/>
            <w:webHidden/>
          </w:rPr>
          <w:fldChar w:fldCharType="separate"/>
        </w:r>
        <w:r>
          <w:rPr>
            <w:noProof/>
            <w:webHidden/>
          </w:rPr>
          <w:t>12</w:t>
        </w:r>
        <w:r>
          <w:rPr>
            <w:noProof/>
            <w:webHidden/>
          </w:rPr>
          <w:fldChar w:fldCharType="end"/>
        </w:r>
      </w:hyperlink>
    </w:p>
    <w:p w14:paraId="1C71A813" w14:textId="46BC57D0" w:rsidR="0029300E" w:rsidRDefault="0029300E">
      <w:pPr>
        <w:pStyle w:val="TM2"/>
        <w:tabs>
          <w:tab w:val="left" w:pos="880"/>
          <w:tab w:val="right" w:leader="dot" w:pos="9062"/>
        </w:tabs>
        <w:rPr>
          <w:rFonts w:eastAsiaTheme="minorEastAsia"/>
          <w:noProof/>
          <w:lang w:eastAsia="fr-FR"/>
        </w:rPr>
      </w:pPr>
      <w:hyperlink w:anchor="_Toc219210212" w:history="1">
        <w:r w:rsidRPr="00F01381">
          <w:rPr>
            <w:rStyle w:val="Lienhypertexte"/>
            <w:rFonts w:ascii="Calibri" w:hAnsi="Calibri"/>
            <w:b/>
            <w:noProof/>
          </w:rPr>
          <w:t>3.1.</w:t>
        </w:r>
        <w:r>
          <w:rPr>
            <w:rFonts w:eastAsiaTheme="minorEastAsia"/>
            <w:noProof/>
            <w:lang w:eastAsia="fr-FR"/>
          </w:rPr>
          <w:tab/>
        </w:r>
        <w:r w:rsidRPr="00F01381">
          <w:rPr>
            <w:rStyle w:val="Lienhypertexte"/>
            <w:b/>
            <w:noProof/>
          </w:rPr>
          <w:t>Ouverture du chantier</w:t>
        </w:r>
        <w:r>
          <w:rPr>
            <w:noProof/>
            <w:webHidden/>
          </w:rPr>
          <w:tab/>
        </w:r>
        <w:r>
          <w:rPr>
            <w:noProof/>
            <w:webHidden/>
          </w:rPr>
          <w:fldChar w:fldCharType="begin"/>
        </w:r>
        <w:r>
          <w:rPr>
            <w:noProof/>
            <w:webHidden/>
          </w:rPr>
          <w:instrText xml:space="preserve"> PAGEREF _Toc219210212 \h </w:instrText>
        </w:r>
        <w:r>
          <w:rPr>
            <w:noProof/>
            <w:webHidden/>
          </w:rPr>
        </w:r>
        <w:r>
          <w:rPr>
            <w:noProof/>
            <w:webHidden/>
          </w:rPr>
          <w:fldChar w:fldCharType="separate"/>
        </w:r>
        <w:r>
          <w:rPr>
            <w:noProof/>
            <w:webHidden/>
          </w:rPr>
          <w:t>12</w:t>
        </w:r>
        <w:r>
          <w:rPr>
            <w:noProof/>
            <w:webHidden/>
          </w:rPr>
          <w:fldChar w:fldCharType="end"/>
        </w:r>
      </w:hyperlink>
    </w:p>
    <w:p w14:paraId="4F49B0B3" w14:textId="4C596E13" w:rsidR="0029300E" w:rsidRDefault="0029300E">
      <w:pPr>
        <w:pStyle w:val="TM2"/>
        <w:tabs>
          <w:tab w:val="left" w:pos="880"/>
          <w:tab w:val="right" w:leader="dot" w:pos="9062"/>
        </w:tabs>
        <w:rPr>
          <w:rFonts w:eastAsiaTheme="minorEastAsia"/>
          <w:noProof/>
          <w:lang w:eastAsia="fr-FR"/>
        </w:rPr>
      </w:pPr>
      <w:hyperlink w:anchor="_Toc219210213" w:history="1">
        <w:r w:rsidRPr="00F01381">
          <w:rPr>
            <w:rStyle w:val="Lienhypertexte"/>
            <w:rFonts w:ascii="Calibri" w:hAnsi="Calibri"/>
            <w:b/>
            <w:noProof/>
          </w:rPr>
          <w:t>3.2.</w:t>
        </w:r>
        <w:r>
          <w:rPr>
            <w:rFonts w:eastAsiaTheme="minorEastAsia"/>
            <w:noProof/>
            <w:lang w:eastAsia="fr-FR"/>
          </w:rPr>
          <w:tab/>
        </w:r>
        <w:r w:rsidRPr="00F01381">
          <w:rPr>
            <w:rStyle w:val="Lienhypertexte"/>
            <w:b/>
            <w:noProof/>
          </w:rPr>
          <w:t>Phasage des travaux</w:t>
        </w:r>
        <w:r>
          <w:rPr>
            <w:noProof/>
            <w:webHidden/>
          </w:rPr>
          <w:tab/>
        </w:r>
        <w:r>
          <w:rPr>
            <w:noProof/>
            <w:webHidden/>
          </w:rPr>
          <w:fldChar w:fldCharType="begin"/>
        </w:r>
        <w:r>
          <w:rPr>
            <w:noProof/>
            <w:webHidden/>
          </w:rPr>
          <w:instrText xml:space="preserve"> PAGEREF _Toc219210213 \h </w:instrText>
        </w:r>
        <w:r>
          <w:rPr>
            <w:noProof/>
            <w:webHidden/>
          </w:rPr>
        </w:r>
        <w:r>
          <w:rPr>
            <w:noProof/>
            <w:webHidden/>
          </w:rPr>
          <w:fldChar w:fldCharType="separate"/>
        </w:r>
        <w:r>
          <w:rPr>
            <w:noProof/>
            <w:webHidden/>
          </w:rPr>
          <w:t>12</w:t>
        </w:r>
        <w:r>
          <w:rPr>
            <w:noProof/>
            <w:webHidden/>
          </w:rPr>
          <w:fldChar w:fldCharType="end"/>
        </w:r>
      </w:hyperlink>
    </w:p>
    <w:p w14:paraId="590CAE06" w14:textId="2D527FE7" w:rsidR="0029300E" w:rsidRDefault="0029300E">
      <w:pPr>
        <w:pStyle w:val="TM2"/>
        <w:tabs>
          <w:tab w:val="left" w:pos="880"/>
          <w:tab w:val="right" w:leader="dot" w:pos="9062"/>
        </w:tabs>
        <w:rPr>
          <w:rFonts w:eastAsiaTheme="minorEastAsia"/>
          <w:noProof/>
          <w:lang w:eastAsia="fr-FR"/>
        </w:rPr>
      </w:pPr>
      <w:hyperlink w:anchor="_Toc219210214" w:history="1">
        <w:r w:rsidRPr="00F01381">
          <w:rPr>
            <w:rStyle w:val="Lienhypertexte"/>
            <w:rFonts w:ascii="Calibri" w:hAnsi="Calibri"/>
            <w:b/>
            <w:noProof/>
          </w:rPr>
          <w:t>3.3.</w:t>
        </w:r>
        <w:r>
          <w:rPr>
            <w:rFonts w:eastAsiaTheme="minorEastAsia"/>
            <w:noProof/>
            <w:lang w:eastAsia="fr-FR"/>
          </w:rPr>
          <w:tab/>
        </w:r>
        <w:r w:rsidRPr="00F01381">
          <w:rPr>
            <w:rStyle w:val="Lienhypertexte"/>
            <w:b/>
            <w:noProof/>
          </w:rPr>
          <w:t>Coupures des installations</w:t>
        </w:r>
        <w:r>
          <w:rPr>
            <w:noProof/>
            <w:webHidden/>
          </w:rPr>
          <w:tab/>
        </w:r>
        <w:r>
          <w:rPr>
            <w:noProof/>
            <w:webHidden/>
          </w:rPr>
          <w:fldChar w:fldCharType="begin"/>
        </w:r>
        <w:r>
          <w:rPr>
            <w:noProof/>
            <w:webHidden/>
          </w:rPr>
          <w:instrText xml:space="preserve"> PAGEREF _Toc219210214 \h </w:instrText>
        </w:r>
        <w:r>
          <w:rPr>
            <w:noProof/>
            <w:webHidden/>
          </w:rPr>
        </w:r>
        <w:r>
          <w:rPr>
            <w:noProof/>
            <w:webHidden/>
          </w:rPr>
          <w:fldChar w:fldCharType="separate"/>
        </w:r>
        <w:r>
          <w:rPr>
            <w:noProof/>
            <w:webHidden/>
          </w:rPr>
          <w:t>12</w:t>
        </w:r>
        <w:r>
          <w:rPr>
            <w:noProof/>
            <w:webHidden/>
          </w:rPr>
          <w:fldChar w:fldCharType="end"/>
        </w:r>
      </w:hyperlink>
    </w:p>
    <w:p w14:paraId="567D04B4" w14:textId="3761F964" w:rsidR="0029300E" w:rsidRDefault="0029300E">
      <w:pPr>
        <w:pStyle w:val="TM1"/>
        <w:tabs>
          <w:tab w:val="right" w:leader="dot" w:pos="9062"/>
        </w:tabs>
        <w:rPr>
          <w:rFonts w:eastAsiaTheme="minorEastAsia"/>
          <w:noProof/>
          <w:lang w:eastAsia="fr-FR"/>
        </w:rPr>
      </w:pPr>
      <w:hyperlink w:anchor="_Toc219210215" w:history="1">
        <w:r w:rsidRPr="00F01381">
          <w:rPr>
            <w:rStyle w:val="Lienhypertexte"/>
            <w:rFonts w:ascii="Calibri" w:hAnsi="Calibri"/>
            <w:b/>
            <w:noProof/>
          </w:rPr>
          <w:t>ARTICLE IV</w:t>
        </w:r>
        <w:r w:rsidRPr="00F01381">
          <w:rPr>
            <w:rStyle w:val="Lienhypertexte"/>
            <w:b/>
            <w:noProof/>
          </w:rPr>
          <w:t xml:space="preserve"> – DESCRIPTION DES TRAVAUX</w:t>
        </w:r>
        <w:r>
          <w:rPr>
            <w:noProof/>
            <w:webHidden/>
          </w:rPr>
          <w:tab/>
        </w:r>
        <w:r>
          <w:rPr>
            <w:noProof/>
            <w:webHidden/>
          </w:rPr>
          <w:fldChar w:fldCharType="begin"/>
        </w:r>
        <w:r>
          <w:rPr>
            <w:noProof/>
            <w:webHidden/>
          </w:rPr>
          <w:instrText xml:space="preserve"> PAGEREF _Toc219210215 \h </w:instrText>
        </w:r>
        <w:r>
          <w:rPr>
            <w:noProof/>
            <w:webHidden/>
          </w:rPr>
        </w:r>
        <w:r>
          <w:rPr>
            <w:noProof/>
            <w:webHidden/>
          </w:rPr>
          <w:fldChar w:fldCharType="separate"/>
        </w:r>
        <w:r>
          <w:rPr>
            <w:noProof/>
            <w:webHidden/>
          </w:rPr>
          <w:t>13</w:t>
        </w:r>
        <w:r>
          <w:rPr>
            <w:noProof/>
            <w:webHidden/>
          </w:rPr>
          <w:fldChar w:fldCharType="end"/>
        </w:r>
      </w:hyperlink>
    </w:p>
    <w:p w14:paraId="152A5625" w14:textId="017BBBC0" w:rsidR="0029300E" w:rsidRDefault="0029300E">
      <w:pPr>
        <w:pStyle w:val="TM2"/>
        <w:tabs>
          <w:tab w:val="left" w:pos="880"/>
          <w:tab w:val="right" w:leader="dot" w:pos="9062"/>
        </w:tabs>
        <w:rPr>
          <w:rFonts w:eastAsiaTheme="minorEastAsia"/>
          <w:noProof/>
          <w:lang w:eastAsia="fr-FR"/>
        </w:rPr>
      </w:pPr>
      <w:hyperlink w:anchor="_Toc219210217" w:history="1">
        <w:r w:rsidRPr="00F01381">
          <w:rPr>
            <w:rStyle w:val="Lienhypertexte"/>
            <w:rFonts w:ascii="Calibri" w:hAnsi="Calibri"/>
            <w:b/>
            <w:noProof/>
          </w:rPr>
          <w:t>4.1.</w:t>
        </w:r>
        <w:r>
          <w:rPr>
            <w:rFonts w:eastAsiaTheme="minorEastAsia"/>
            <w:noProof/>
            <w:lang w:eastAsia="fr-FR"/>
          </w:rPr>
          <w:tab/>
        </w:r>
        <w:r w:rsidRPr="00F01381">
          <w:rPr>
            <w:rStyle w:val="Lienhypertexte"/>
            <w:b/>
            <w:noProof/>
          </w:rPr>
          <w:t>Travaux préparatoires</w:t>
        </w:r>
        <w:r>
          <w:rPr>
            <w:noProof/>
            <w:webHidden/>
          </w:rPr>
          <w:tab/>
        </w:r>
        <w:r>
          <w:rPr>
            <w:noProof/>
            <w:webHidden/>
          </w:rPr>
          <w:fldChar w:fldCharType="begin"/>
        </w:r>
        <w:r>
          <w:rPr>
            <w:noProof/>
            <w:webHidden/>
          </w:rPr>
          <w:instrText xml:space="preserve"> PAGEREF _Toc219210217 \h </w:instrText>
        </w:r>
        <w:r>
          <w:rPr>
            <w:noProof/>
            <w:webHidden/>
          </w:rPr>
        </w:r>
        <w:r>
          <w:rPr>
            <w:noProof/>
            <w:webHidden/>
          </w:rPr>
          <w:fldChar w:fldCharType="separate"/>
        </w:r>
        <w:r>
          <w:rPr>
            <w:noProof/>
            <w:webHidden/>
          </w:rPr>
          <w:t>13</w:t>
        </w:r>
        <w:r>
          <w:rPr>
            <w:noProof/>
            <w:webHidden/>
          </w:rPr>
          <w:fldChar w:fldCharType="end"/>
        </w:r>
      </w:hyperlink>
    </w:p>
    <w:p w14:paraId="14377A5F" w14:textId="03295888" w:rsidR="0029300E" w:rsidRDefault="0029300E">
      <w:pPr>
        <w:pStyle w:val="TM2"/>
        <w:tabs>
          <w:tab w:val="left" w:pos="880"/>
          <w:tab w:val="right" w:leader="dot" w:pos="9062"/>
        </w:tabs>
        <w:rPr>
          <w:rFonts w:eastAsiaTheme="minorEastAsia"/>
          <w:noProof/>
          <w:lang w:eastAsia="fr-FR"/>
        </w:rPr>
      </w:pPr>
      <w:hyperlink w:anchor="_Toc219210218" w:history="1">
        <w:r w:rsidRPr="00F01381">
          <w:rPr>
            <w:rStyle w:val="Lienhypertexte"/>
            <w:rFonts w:ascii="Calibri" w:hAnsi="Calibri"/>
            <w:b/>
            <w:noProof/>
          </w:rPr>
          <w:t>4.2.</w:t>
        </w:r>
        <w:r>
          <w:rPr>
            <w:rFonts w:eastAsiaTheme="minorEastAsia"/>
            <w:noProof/>
            <w:lang w:eastAsia="fr-FR"/>
          </w:rPr>
          <w:tab/>
        </w:r>
        <w:r w:rsidRPr="00F01381">
          <w:rPr>
            <w:rStyle w:val="Lienhypertexte"/>
            <w:b/>
            <w:noProof/>
          </w:rPr>
          <w:t>Equipements existants</w:t>
        </w:r>
        <w:r>
          <w:rPr>
            <w:noProof/>
            <w:webHidden/>
          </w:rPr>
          <w:tab/>
        </w:r>
        <w:r>
          <w:rPr>
            <w:noProof/>
            <w:webHidden/>
          </w:rPr>
          <w:fldChar w:fldCharType="begin"/>
        </w:r>
        <w:r>
          <w:rPr>
            <w:noProof/>
            <w:webHidden/>
          </w:rPr>
          <w:instrText xml:space="preserve"> PAGEREF _Toc219210218 \h </w:instrText>
        </w:r>
        <w:r>
          <w:rPr>
            <w:noProof/>
            <w:webHidden/>
          </w:rPr>
        </w:r>
        <w:r>
          <w:rPr>
            <w:noProof/>
            <w:webHidden/>
          </w:rPr>
          <w:fldChar w:fldCharType="separate"/>
        </w:r>
        <w:r>
          <w:rPr>
            <w:noProof/>
            <w:webHidden/>
          </w:rPr>
          <w:t>13</w:t>
        </w:r>
        <w:r>
          <w:rPr>
            <w:noProof/>
            <w:webHidden/>
          </w:rPr>
          <w:fldChar w:fldCharType="end"/>
        </w:r>
      </w:hyperlink>
    </w:p>
    <w:p w14:paraId="2F5E5971" w14:textId="7BC06CDE" w:rsidR="0029300E" w:rsidRDefault="0029300E">
      <w:pPr>
        <w:pStyle w:val="TM2"/>
        <w:tabs>
          <w:tab w:val="left" w:pos="880"/>
          <w:tab w:val="right" w:leader="dot" w:pos="9062"/>
        </w:tabs>
        <w:rPr>
          <w:rFonts w:eastAsiaTheme="minorEastAsia"/>
          <w:noProof/>
          <w:lang w:eastAsia="fr-FR"/>
        </w:rPr>
      </w:pPr>
      <w:hyperlink w:anchor="_Toc219210219" w:history="1">
        <w:r w:rsidRPr="00F01381">
          <w:rPr>
            <w:rStyle w:val="Lienhypertexte"/>
            <w:rFonts w:ascii="Calibri" w:hAnsi="Calibri"/>
            <w:b/>
            <w:noProof/>
          </w:rPr>
          <w:t>4.3.</w:t>
        </w:r>
        <w:r>
          <w:rPr>
            <w:rFonts w:eastAsiaTheme="minorEastAsia"/>
            <w:noProof/>
            <w:lang w:eastAsia="fr-FR"/>
          </w:rPr>
          <w:tab/>
        </w:r>
        <w:r w:rsidRPr="00F01381">
          <w:rPr>
            <w:rStyle w:val="Lienhypertexte"/>
            <w:b/>
            <w:noProof/>
          </w:rPr>
          <w:t>Production de froid positif</w:t>
        </w:r>
        <w:r>
          <w:rPr>
            <w:noProof/>
            <w:webHidden/>
          </w:rPr>
          <w:tab/>
        </w:r>
        <w:r>
          <w:rPr>
            <w:noProof/>
            <w:webHidden/>
          </w:rPr>
          <w:fldChar w:fldCharType="begin"/>
        </w:r>
        <w:r>
          <w:rPr>
            <w:noProof/>
            <w:webHidden/>
          </w:rPr>
          <w:instrText xml:space="preserve"> PAGEREF _Toc219210219 \h </w:instrText>
        </w:r>
        <w:r>
          <w:rPr>
            <w:noProof/>
            <w:webHidden/>
          </w:rPr>
        </w:r>
        <w:r>
          <w:rPr>
            <w:noProof/>
            <w:webHidden/>
          </w:rPr>
          <w:fldChar w:fldCharType="separate"/>
        </w:r>
        <w:r>
          <w:rPr>
            <w:noProof/>
            <w:webHidden/>
          </w:rPr>
          <w:t>14</w:t>
        </w:r>
        <w:r>
          <w:rPr>
            <w:noProof/>
            <w:webHidden/>
          </w:rPr>
          <w:fldChar w:fldCharType="end"/>
        </w:r>
      </w:hyperlink>
    </w:p>
    <w:p w14:paraId="519A101A" w14:textId="325DBB7A" w:rsidR="0029300E" w:rsidRDefault="0029300E">
      <w:pPr>
        <w:pStyle w:val="TM2"/>
        <w:tabs>
          <w:tab w:val="left" w:pos="880"/>
          <w:tab w:val="right" w:leader="dot" w:pos="9062"/>
        </w:tabs>
        <w:rPr>
          <w:rFonts w:eastAsiaTheme="minorEastAsia"/>
          <w:noProof/>
          <w:lang w:eastAsia="fr-FR"/>
        </w:rPr>
      </w:pPr>
      <w:hyperlink w:anchor="_Toc219210220" w:history="1">
        <w:r w:rsidRPr="00F01381">
          <w:rPr>
            <w:rStyle w:val="Lienhypertexte"/>
            <w:rFonts w:ascii="Calibri" w:hAnsi="Calibri"/>
            <w:b/>
            <w:noProof/>
          </w:rPr>
          <w:t>4.4.</w:t>
        </w:r>
        <w:r>
          <w:rPr>
            <w:rFonts w:eastAsiaTheme="minorEastAsia"/>
            <w:noProof/>
            <w:lang w:eastAsia="fr-FR"/>
          </w:rPr>
          <w:tab/>
        </w:r>
        <w:r w:rsidRPr="00F01381">
          <w:rPr>
            <w:rStyle w:val="Lienhypertexte"/>
            <w:b/>
            <w:noProof/>
          </w:rPr>
          <w:t>Alimentation électrique</w:t>
        </w:r>
        <w:r>
          <w:rPr>
            <w:noProof/>
            <w:webHidden/>
          </w:rPr>
          <w:tab/>
        </w:r>
        <w:r>
          <w:rPr>
            <w:noProof/>
            <w:webHidden/>
          </w:rPr>
          <w:fldChar w:fldCharType="begin"/>
        </w:r>
        <w:r>
          <w:rPr>
            <w:noProof/>
            <w:webHidden/>
          </w:rPr>
          <w:instrText xml:space="preserve"> PAGEREF _Toc219210220 \h </w:instrText>
        </w:r>
        <w:r>
          <w:rPr>
            <w:noProof/>
            <w:webHidden/>
          </w:rPr>
        </w:r>
        <w:r>
          <w:rPr>
            <w:noProof/>
            <w:webHidden/>
          </w:rPr>
          <w:fldChar w:fldCharType="separate"/>
        </w:r>
        <w:r>
          <w:rPr>
            <w:noProof/>
            <w:webHidden/>
          </w:rPr>
          <w:t>14</w:t>
        </w:r>
        <w:r>
          <w:rPr>
            <w:noProof/>
            <w:webHidden/>
          </w:rPr>
          <w:fldChar w:fldCharType="end"/>
        </w:r>
      </w:hyperlink>
    </w:p>
    <w:p w14:paraId="1E689D4C" w14:textId="10764159" w:rsidR="0029300E" w:rsidRDefault="0029300E">
      <w:pPr>
        <w:pStyle w:val="TM2"/>
        <w:tabs>
          <w:tab w:val="left" w:pos="880"/>
          <w:tab w:val="right" w:leader="dot" w:pos="9062"/>
        </w:tabs>
        <w:rPr>
          <w:rFonts w:eastAsiaTheme="minorEastAsia"/>
          <w:noProof/>
          <w:lang w:eastAsia="fr-FR"/>
        </w:rPr>
      </w:pPr>
      <w:hyperlink w:anchor="_Toc219210221" w:history="1">
        <w:r w:rsidRPr="00F01381">
          <w:rPr>
            <w:rStyle w:val="Lienhypertexte"/>
            <w:rFonts w:ascii="Calibri" w:hAnsi="Calibri"/>
            <w:b/>
            <w:noProof/>
          </w:rPr>
          <w:t>4.5.</w:t>
        </w:r>
        <w:r>
          <w:rPr>
            <w:rFonts w:eastAsiaTheme="minorEastAsia"/>
            <w:noProof/>
            <w:lang w:eastAsia="fr-FR"/>
          </w:rPr>
          <w:tab/>
        </w:r>
        <w:r w:rsidRPr="00F01381">
          <w:rPr>
            <w:rStyle w:val="Lienhypertexte"/>
            <w:b/>
            <w:noProof/>
          </w:rPr>
          <w:t>Coffret électrique</w:t>
        </w:r>
        <w:r>
          <w:rPr>
            <w:noProof/>
            <w:webHidden/>
          </w:rPr>
          <w:tab/>
        </w:r>
        <w:r>
          <w:rPr>
            <w:noProof/>
            <w:webHidden/>
          </w:rPr>
          <w:fldChar w:fldCharType="begin"/>
        </w:r>
        <w:r>
          <w:rPr>
            <w:noProof/>
            <w:webHidden/>
          </w:rPr>
          <w:instrText xml:space="preserve"> PAGEREF _Toc219210221 \h </w:instrText>
        </w:r>
        <w:r>
          <w:rPr>
            <w:noProof/>
            <w:webHidden/>
          </w:rPr>
        </w:r>
        <w:r>
          <w:rPr>
            <w:noProof/>
            <w:webHidden/>
          </w:rPr>
          <w:fldChar w:fldCharType="separate"/>
        </w:r>
        <w:r>
          <w:rPr>
            <w:noProof/>
            <w:webHidden/>
          </w:rPr>
          <w:t>14</w:t>
        </w:r>
        <w:r>
          <w:rPr>
            <w:noProof/>
            <w:webHidden/>
          </w:rPr>
          <w:fldChar w:fldCharType="end"/>
        </w:r>
      </w:hyperlink>
    </w:p>
    <w:p w14:paraId="2E673D02" w14:textId="3D77E3DA" w:rsidR="0029300E" w:rsidRDefault="0029300E">
      <w:pPr>
        <w:pStyle w:val="TM2"/>
        <w:tabs>
          <w:tab w:val="left" w:pos="880"/>
          <w:tab w:val="right" w:leader="dot" w:pos="9062"/>
        </w:tabs>
        <w:rPr>
          <w:rFonts w:eastAsiaTheme="minorEastAsia"/>
          <w:noProof/>
          <w:lang w:eastAsia="fr-FR"/>
        </w:rPr>
      </w:pPr>
      <w:hyperlink w:anchor="_Toc219210222" w:history="1">
        <w:r w:rsidRPr="00F01381">
          <w:rPr>
            <w:rStyle w:val="Lienhypertexte"/>
            <w:rFonts w:ascii="Calibri" w:hAnsi="Calibri"/>
            <w:b/>
            <w:noProof/>
          </w:rPr>
          <w:t>4.6.</w:t>
        </w:r>
        <w:r>
          <w:rPr>
            <w:rFonts w:eastAsiaTheme="minorEastAsia"/>
            <w:noProof/>
            <w:lang w:eastAsia="fr-FR"/>
          </w:rPr>
          <w:tab/>
        </w:r>
        <w:r w:rsidRPr="00F01381">
          <w:rPr>
            <w:rStyle w:val="Lienhypertexte"/>
            <w:b/>
            <w:noProof/>
          </w:rPr>
          <w:t>Régulation</w:t>
        </w:r>
        <w:r>
          <w:rPr>
            <w:noProof/>
            <w:webHidden/>
          </w:rPr>
          <w:tab/>
        </w:r>
        <w:r>
          <w:rPr>
            <w:noProof/>
            <w:webHidden/>
          </w:rPr>
          <w:fldChar w:fldCharType="begin"/>
        </w:r>
        <w:r>
          <w:rPr>
            <w:noProof/>
            <w:webHidden/>
          </w:rPr>
          <w:instrText xml:space="preserve"> PAGEREF _Toc219210222 \h </w:instrText>
        </w:r>
        <w:r>
          <w:rPr>
            <w:noProof/>
            <w:webHidden/>
          </w:rPr>
        </w:r>
        <w:r>
          <w:rPr>
            <w:noProof/>
            <w:webHidden/>
          </w:rPr>
          <w:fldChar w:fldCharType="separate"/>
        </w:r>
        <w:r>
          <w:rPr>
            <w:noProof/>
            <w:webHidden/>
          </w:rPr>
          <w:t>15</w:t>
        </w:r>
        <w:r>
          <w:rPr>
            <w:noProof/>
            <w:webHidden/>
          </w:rPr>
          <w:fldChar w:fldCharType="end"/>
        </w:r>
      </w:hyperlink>
    </w:p>
    <w:p w14:paraId="499C4BBE" w14:textId="5AE4E5A4" w:rsidR="0029300E" w:rsidRDefault="0029300E">
      <w:pPr>
        <w:pStyle w:val="TM2"/>
        <w:tabs>
          <w:tab w:val="left" w:pos="880"/>
          <w:tab w:val="right" w:leader="dot" w:pos="9062"/>
        </w:tabs>
        <w:rPr>
          <w:rFonts w:eastAsiaTheme="minorEastAsia"/>
          <w:noProof/>
          <w:lang w:eastAsia="fr-FR"/>
        </w:rPr>
      </w:pPr>
      <w:hyperlink w:anchor="_Toc219210223" w:history="1">
        <w:r w:rsidRPr="00F01381">
          <w:rPr>
            <w:rStyle w:val="Lienhypertexte"/>
            <w:rFonts w:ascii="Calibri" w:hAnsi="Calibri"/>
            <w:b/>
            <w:noProof/>
          </w:rPr>
          <w:t>4.7.</w:t>
        </w:r>
        <w:r>
          <w:rPr>
            <w:rFonts w:eastAsiaTheme="minorEastAsia"/>
            <w:noProof/>
            <w:lang w:eastAsia="fr-FR"/>
          </w:rPr>
          <w:tab/>
        </w:r>
        <w:r w:rsidRPr="00F01381">
          <w:rPr>
            <w:rStyle w:val="Lienhypertexte"/>
            <w:b/>
            <w:noProof/>
          </w:rPr>
          <w:t>Réseaux électriques</w:t>
        </w:r>
        <w:r>
          <w:rPr>
            <w:noProof/>
            <w:webHidden/>
          </w:rPr>
          <w:tab/>
        </w:r>
        <w:r>
          <w:rPr>
            <w:noProof/>
            <w:webHidden/>
          </w:rPr>
          <w:fldChar w:fldCharType="begin"/>
        </w:r>
        <w:r>
          <w:rPr>
            <w:noProof/>
            <w:webHidden/>
          </w:rPr>
          <w:instrText xml:space="preserve"> PAGEREF _Toc219210223 \h </w:instrText>
        </w:r>
        <w:r>
          <w:rPr>
            <w:noProof/>
            <w:webHidden/>
          </w:rPr>
        </w:r>
        <w:r>
          <w:rPr>
            <w:noProof/>
            <w:webHidden/>
          </w:rPr>
          <w:fldChar w:fldCharType="separate"/>
        </w:r>
        <w:r>
          <w:rPr>
            <w:noProof/>
            <w:webHidden/>
          </w:rPr>
          <w:t>15</w:t>
        </w:r>
        <w:r>
          <w:rPr>
            <w:noProof/>
            <w:webHidden/>
          </w:rPr>
          <w:fldChar w:fldCharType="end"/>
        </w:r>
      </w:hyperlink>
    </w:p>
    <w:p w14:paraId="0C12A5F2" w14:textId="24516980" w:rsidR="0029300E" w:rsidRDefault="0029300E">
      <w:pPr>
        <w:pStyle w:val="TM2"/>
        <w:tabs>
          <w:tab w:val="left" w:pos="880"/>
          <w:tab w:val="right" w:leader="dot" w:pos="9062"/>
        </w:tabs>
        <w:rPr>
          <w:rFonts w:eastAsiaTheme="minorEastAsia"/>
          <w:noProof/>
          <w:lang w:eastAsia="fr-FR"/>
        </w:rPr>
      </w:pPr>
      <w:hyperlink w:anchor="_Toc219210224" w:history="1">
        <w:r w:rsidRPr="00F01381">
          <w:rPr>
            <w:rStyle w:val="Lienhypertexte"/>
            <w:rFonts w:ascii="Calibri" w:hAnsi="Calibri"/>
            <w:b/>
            <w:noProof/>
          </w:rPr>
          <w:t>4.8.</w:t>
        </w:r>
        <w:r>
          <w:rPr>
            <w:rFonts w:eastAsiaTheme="minorEastAsia"/>
            <w:noProof/>
            <w:lang w:eastAsia="fr-FR"/>
          </w:rPr>
          <w:tab/>
        </w:r>
        <w:r w:rsidRPr="00F01381">
          <w:rPr>
            <w:rStyle w:val="Lienhypertexte"/>
            <w:b/>
            <w:noProof/>
          </w:rPr>
          <w:t>Réseaux hydrauliques</w:t>
        </w:r>
        <w:r>
          <w:rPr>
            <w:noProof/>
            <w:webHidden/>
          </w:rPr>
          <w:tab/>
        </w:r>
        <w:r>
          <w:rPr>
            <w:noProof/>
            <w:webHidden/>
          </w:rPr>
          <w:fldChar w:fldCharType="begin"/>
        </w:r>
        <w:r>
          <w:rPr>
            <w:noProof/>
            <w:webHidden/>
          </w:rPr>
          <w:instrText xml:space="preserve"> PAGEREF _Toc219210224 \h </w:instrText>
        </w:r>
        <w:r>
          <w:rPr>
            <w:noProof/>
            <w:webHidden/>
          </w:rPr>
        </w:r>
        <w:r>
          <w:rPr>
            <w:noProof/>
            <w:webHidden/>
          </w:rPr>
          <w:fldChar w:fldCharType="separate"/>
        </w:r>
        <w:r>
          <w:rPr>
            <w:noProof/>
            <w:webHidden/>
          </w:rPr>
          <w:t>15</w:t>
        </w:r>
        <w:r>
          <w:rPr>
            <w:noProof/>
            <w:webHidden/>
          </w:rPr>
          <w:fldChar w:fldCharType="end"/>
        </w:r>
      </w:hyperlink>
    </w:p>
    <w:p w14:paraId="4274FA4C" w14:textId="7F30B376" w:rsidR="0029300E" w:rsidRDefault="0029300E">
      <w:pPr>
        <w:pStyle w:val="TM2"/>
        <w:tabs>
          <w:tab w:val="left" w:pos="880"/>
          <w:tab w:val="right" w:leader="dot" w:pos="9062"/>
        </w:tabs>
        <w:rPr>
          <w:rFonts w:eastAsiaTheme="minorEastAsia"/>
          <w:noProof/>
          <w:lang w:eastAsia="fr-FR"/>
        </w:rPr>
      </w:pPr>
      <w:hyperlink w:anchor="_Toc219210225" w:history="1">
        <w:r w:rsidRPr="00F01381">
          <w:rPr>
            <w:rStyle w:val="Lienhypertexte"/>
            <w:rFonts w:ascii="Calibri" w:hAnsi="Calibri"/>
            <w:b/>
            <w:noProof/>
          </w:rPr>
          <w:t>4.9.</w:t>
        </w:r>
        <w:r>
          <w:rPr>
            <w:rFonts w:eastAsiaTheme="minorEastAsia"/>
            <w:noProof/>
            <w:lang w:eastAsia="fr-FR"/>
          </w:rPr>
          <w:tab/>
        </w:r>
        <w:r w:rsidRPr="00F01381">
          <w:rPr>
            <w:rStyle w:val="Lienhypertexte"/>
            <w:b/>
            <w:noProof/>
          </w:rPr>
          <w:t>Fixation des canalisations</w:t>
        </w:r>
        <w:r>
          <w:rPr>
            <w:noProof/>
            <w:webHidden/>
          </w:rPr>
          <w:tab/>
        </w:r>
        <w:r>
          <w:rPr>
            <w:noProof/>
            <w:webHidden/>
          </w:rPr>
          <w:fldChar w:fldCharType="begin"/>
        </w:r>
        <w:r>
          <w:rPr>
            <w:noProof/>
            <w:webHidden/>
          </w:rPr>
          <w:instrText xml:space="preserve"> PAGEREF _Toc219210225 \h </w:instrText>
        </w:r>
        <w:r>
          <w:rPr>
            <w:noProof/>
            <w:webHidden/>
          </w:rPr>
        </w:r>
        <w:r>
          <w:rPr>
            <w:noProof/>
            <w:webHidden/>
          </w:rPr>
          <w:fldChar w:fldCharType="separate"/>
        </w:r>
        <w:r>
          <w:rPr>
            <w:noProof/>
            <w:webHidden/>
          </w:rPr>
          <w:t>16</w:t>
        </w:r>
        <w:r>
          <w:rPr>
            <w:noProof/>
            <w:webHidden/>
          </w:rPr>
          <w:fldChar w:fldCharType="end"/>
        </w:r>
      </w:hyperlink>
    </w:p>
    <w:p w14:paraId="1CB31718" w14:textId="1C2B0EF2" w:rsidR="0029300E" w:rsidRDefault="0029300E">
      <w:pPr>
        <w:pStyle w:val="TM2"/>
        <w:tabs>
          <w:tab w:val="left" w:pos="1100"/>
          <w:tab w:val="right" w:leader="dot" w:pos="9062"/>
        </w:tabs>
        <w:rPr>
          <w:rFonts w:eastAsiaTheme="minorEastAsia"/>
          <w:noProof/>
          <w:lang w:eastAsia="fr-FR"/>
        </w:rPr>
      </w:pPr>
      <w:hyperlink w:anchor="_Toc219210226" w:history="1">
        <w:r w:rsidRPr="00F01381">
          <w:rPr>
            <w:rStyle w:val="Lienhypertexte"/>
            <w:rFonts w:ascii="Calibri" w:hAnsi="Calibri"/>
            <w:b/>
            <w:noProof/>
          </w:rPr>
          <w:t>4.10.</w:t>
        </w:r>
        <w:r>
          <w:rPr>
            <w:rFonts w:eastAsiaTheme="minorEastAsia"/>
            <w:noProof/>
            <w:lang w:eastAsia="fr-FR"/>
          </w:rPr>
          <w:tab/>
        </w:r>
        <w:r w:rsidRPr="00F01381">
          <w:rPr>
            <w:rStyle w:val="Lienhypertexte"/>
            <w:b/>
            <w:noProof/>
          </w:rPr>
          <w:t>Dilatation des réseaux</w:t>
        </w:r>
        <w:r>
          <w:rPr>
            <w:noProof/>
            <w:webHidden/>
          </w:rPr>
          <w:tab/>
        </w:r>
        <w:r>
          <w:rPr>
            <w:noProof/>
            <w:webHidden/>
          </w:rPr>
          <w:fldChar w:fldCharType="begin"/>
        </w:r>
        <w:r>
          <w:rPr>
            <w:noProof/>
            <w:webHidden/>
          </w:rPr>
          <w:instrText xml:space="preserve"> PAGEREF _Toc219210226 \h </w:instrText>
        </w:r>
        <w:r>
          <w:rPr>
            <w:noProof/>
            <w:webHidden/>
          </w:rPr>
        </w:r>
        <w:r>
          <w:rPr>
            <w:noProof/>
            <w:webHidden/>
          </w:rPr>
          <w:fldChar w:fldCharType="separate"/>
        </w:r>
        <w:r>
          <w:rPr>
            <w:noProof/>
            <w:webHidden/>
          </w:rPr>
          <w:t>16</w:t>
        </w:r>
        <w:r>
          <w:rPr>
            <w:noProof/>
            <w:webHidden/>
          </w:rPr>
          <w:fldChar w:fldCharType="end"/>
        </w:r>
      </w:hyperlink>
    </w:p>
    <w:p w14:paraId="1D89B343" w14:textId="5E3EE6C5" w:rsidR="0029300E" w:rsidRDefault="0029300E">
      <w:pPr>
        <w:pStyle w:val="TM2"/>
        <w:tabs>
          <w:tab w:val="left" w:pos="1100"/>
          <w:tab w:val="right" w:leader="dot" w:pos="9062"/>
        </w:tabs>
        <w:rPr>
          <w:rFonts w:eastAsiaTheme="minorEastAsia"/>
          <w:noProof/>
          <w:lang w:eastAsia="fr-FR"/>
        </w:rPr>
      </w:pPr>
      <w:hyperlink w:anchor="_Toc219210227" w:history="1">
        <w:r w:rsidRPr="00F01381">
          <w:rPr>
            <w:rStyle w:val="Lienhypertexte"/>
            <w:rFonts w:ascii="Calibri" w:hAnsi="Calibri"/>
            <w:b/>
            <w:noProof/>
          </w:rPr>
          <w:t>4.11.</w:t>
        </w:r>
        <w:r>
          <w:rPr>
            <w:rFonts w:eastAsiaTheme="minorEastAsia"/>
            <w:noProof/>
            <w:lang w:eastAsia="fr-FR"/>
          </w:rPr>
          <w:tab/>
        </w:r>
        <w:r w:rsidRPr="00F01381">
          <w:rPr>
            <w:rStyle w:val="Lienhypertexte"/>
            <w:b/>
            <w:noProof/>
          </w:rPr>
          <w:t>Traversées</w:t>
        </w:r>
        <w:r>
          <w:rPr>
            <w:noProof/>
            <w:webHidden/>
          </w:rPr>
          <w:tab/>
        </w:r>
        <w:r>
          <w:rPr>
            <w:noProof/>
            <w:webHidden/>
          </w:rPr>
          <w:fldChar w:fldCharType="begin"/>
        </w:r>
        <w:r>
          <w:rPr>
            <w:noProof/>
            <w:webHidden/>
          </w:rPr>
          <w:instrText xml:space="preserve"> PAGEREF _Toc219210227 \h </w:instrText>
        </w:r>
        <w:r>
          <w:rPr>
            <w:noProof/>
            <w:webHidden/>
          </w:rPr>
        </w:r>
        <w:r>
          <w:rPr>
            <w:noProof/>
            <w:webHidden/>
          </w:rPr>
          <w:fldChar w:fldCharType="separate"/>
        </w:r>
        <w:r>
          <w:rPr>
            <w:noProof/>
            <w:webHidden/>
          </w:rPr>
          <w:t>16</w:t>
        </w:r>
        <w:r>
          <w:rPr>
            <w:noProof/>
            <w:webHidden/>
          </w:rPr>
          <w:fldChar w:fldCharType="end"/>
        </w:r>
      </w:hyperlink>
    </w:p>
    <w:p w14:paraId="46AEC604" w14:textId="1E57BC47" w:rsidR="0029300E" w:rsidRDefault="0029300E">
      <w:pPr>
        <w:pStyle w:val="TM2"/>
        <w:tabs>
          <w:tab w:val="left" w:pos="1100"/>
          <w:tab w:val="right" w:leader="dot" w:pos="9062"/>
        </w:tabs>
        <w:rPr>
          <w:rFonts w:eastAsiaTheme="minorEastAsia"/>
          <w:noProof/>
          <w:lang w:eastAsia="fr-FR"/>
        </w:rPr>
      </w:pPr>
      <w:hyperlink w:anchor="_Toc219210228" w:history="1">
        <w:r w:rsidRPr="00F01381">
          <w:rPr>
            <w:rStyle w:val="Lienhypertexte"/>
            <w:rFonts w:ascii="Calibri" w:hAnsi="Calibri"/>
            <w:b/>
            <w:noProof/>
          </w:rPr>
          <w:t>4.12.</w:t>
        </w:r>
        <w:r>
          <w:rPr>
            <w:rFonts w:eastAsiaTheme="minorEastAsia"/>
            <w:noProof/>
            <w:lang w:eastAsia="fr-FR"/>
          </w:rPr>
          <w:tab/>
        </w:r>
        <w:r w:rsidRPr="00F01381">
          <w:rPr>
            <w:rStyle w:val="Lienhypertexte"/>
            <w:b/>
            <w:noProof/>
          </w:rPr>
          <w:t>Repérage des réseaux</w:t>
        </w:r>
        <w:r>
          <w:rPr>
            <w:noProof/>
            <w:webHidden/>
          </w:rPr>
          <w:tab/>
        </w:r>
        <w:r>
          <w:rPr>
            <w:noProof/>
            <w:webHidden/>
          </w:rPr>
          <w:fldChar w:fldCharType="begin"/>
        </w:r>
        <w:r>
          <w:rPr>
            <w:noProof/>
            <w:webHidden/>
          </w:rPr>
          <w:instrText xml:space="preserve"> PAGEREF _Toc219210228 \h </w:instrText>
        </w:r>
        <w:r>
          <w:rPr>
            <w:noProof/>
            <w:webHidden/>
          </w:rPr>
        </w:r>
        <w:r>
          <w:rPr>
            <w:noProof/>
            <w:webHidden/>
          </w:rPr>
          <w:fldChar w:fldCharType="separate"/>
        </w:r>
        <w:r>
          <w:rPr>
            <w:noProof/>
            <w:webHidden/>
          </w:rPr>
          <w:t>16</w:t>
        </w:r>
        <w:r>
          <w:rPr>
            <w:noProof/>
            <w:webHidden/>
          </w:rPr>
          <w:fldChar w:fldCharType="end"/>
        </w:r>
      </w:hyperlink>
    </w:p>
    <w:p w14:paraId="39EF5587" w14:textId="1B8F0033" w:rsidR="0029300E" w:rsidRDefault="0029300E">
      <w:pPr>
        <w:pStyle w:val="TM2"/>
        <w:tabs>
          <w:tab w:val="left" w:pos="1100"/>
          <w:tab w:val="right" w:leader="dot" w:pos="9062"/>
        </w:tabs>
        <w:rPr>
          <w:rFonts w:eastAsiaTheme="minorEastAsia"/>
          <w:noProof/>
          <w:lang w:eastAsia="fr-FR"/>
        </w:rPr>
      </w:pPr>
      <w:hyperlink w:anchor="_Toc219210229" w:history="1">
        <w:r w:rsidRPr="00F01381">
          <w:rPr>
            <w:rStyle w:val="Lienhypertexte"/>
            <w:rFonts w:ascii="Calibri" w:hAnsi="Calibri"/>
            <w:b/>
            <w:noProof/>
          </w:rPr>
          <w:t>4.13.</w:t>
        </w:r>
        <w:r>
          <w:rPr>
            <w:rFonts w:eastAsiaTheme="minorEastAsia"/>
            <w:noProof/>
            <w:lang w:eastAsia="fr-FR"/>
          </w:rPr>
          <w:tab/>
        </w:r>
        <w:r w:rsidRPr="00F01381">
          <w:rPr>
            <w:rStyle w:val="Lienhypertexte"/>
            <w:b/>
            <w:noProof/>
          </w:rPr>
          <w:t>Calorifugeage</w:t>
        </w:r>
        <w:r>
          <w:rPr>
            <w:noProof/>
            <w:webHidden/>
          </w:rPr>
          <w:tab/>
        </w:r>
        <w:r>
          <w:rPr>
            <w:noProof/>
            <w:webHidden/>
          </w:rPr>
          <w:fldChar w:fldCharType="begin"/>
        </w:r>
        <w:r>
          <w:rPr>
            <w:noProof/>
            <w:webHidden/>
          </w:rPr>
          <w:instrText xml:space="preserve"> PAGEREF _Toc219210229 \h </w:instrText>
        </w:r>
        <w:r>
          <w:rPr>
            <w:noProof/>
            <w:webHidden/>
          </w:rPr>
        </w:r>
        <w:r>
          <w:rPr>
            <w:noProof/>
            <w:webHidden/>
          </w:rPr>
          <w:fldChar w:fldCharType="separate"/>
        </w:r>
        <w:r>
          <w:rPr>
            <w:noProof/>
            <w:webHidden/>
          </w:rPr>
          <w:t>16</w:t>
        </w:r>
        <w:r>
          <w:rPr>
            <w:noProof/>
            <w:webHidden/>
          </w:rPr>
          <w:fldChar w:fldCharType="end"/>
        </w:r>
      </w:hyperlink>
    </w:p>
    <w:p w14:paraId="2DB10039" w14:textId="5607FD2E" w:rsidR="0029300E" w:rsidRDefault="0029300E">
      <w:pPr>
        <w:pStyle w:val="TM2"/>
        <w:tabs>
          <w:tab w:val="left" w:pos="1100"/>
          <w:tab w:val="right" w:leader="dot" w:pos="9062"/>
        </w:tabs>
        <w:rPr>
          <w:rFonts w:eastAsiaTheme="minorEastAsia"/>
          <w:noProof/>
          <w:lang w:eastAsia="fr-FR"/>
        </w:rPr>
      </w:pPr>
      <w:hyperlink w:anchor="_Toc219210230" w:history="1">
        <w:r w:rsidRPr="00F01381">
          <w:rPr>
            <w:rStyle w:val="Lienhypertexte"/>
            <w:rFonts w:ascii="Calibri" w:hAnsi="Calibri"/>
            <w:b/>
            <w:noProof/>
          </w:rPr>
          <w:t>4.14.</w:t>
        </w:r>
        <w:r>
          <w:rPr>
            <w:rFonts w:eastAsiaTheme="minorEastAsia"/>
            <w:noProof/>
            <w:lang w:eastAsia="fr-FR"/>
          </w:rPr>
          <w:tab/>
        </w:r>
        <w:r w:rsidRPr="00F01381">
          <w:rPr>
            <w:rStyle w:val="Lienhypertexte"/>
            <w:b/>
            <w:noProof/>
          </w:rPr>
          <w:t>Potentiel de Réchauffement Global (GWP)</w:t>
        </w:r>
        <w:r>
          <w:rPr>
            <w:noProof/>
            <w:webHidden/>
          </w:rPr>
          <w:tab/>
        </w:r>
        <w:r>
          <w:rPr>
            <w:noProof/>
            <w:webHidden/>
          </w:rPr>
          <w:fldChar w:fldCharType="begin"/>
        </w:r>
        <w:r>
          <w:rPr>
            <w:noProof/>
            <w:webHidden/>
          </w:rPr>
          <w:instrText xml:space="preserve"> PAGEREF _Toc219210230 \h </w:instrText>
        </w:r>
        <w:r>
          <w:rPr>
            <w:noProof/>
            <w:webHidden/>
          </w:rPr>
        </w:r>
        <w:r>
          <w:rPr>
            <w:noProof/>
            <w:webHidden/>
          </w:rPr>
          <w:fldChar w:fldCharType="separate"/>
        </w:r>
        <w:r>
          <w:rPr>
            <w:noProof/>
            <w:webHidden/>
          </w:rPr>
          <w:t>17</w:t>
        </w:r>
        <w:r>
          <w:rPr>
            <w:noProof/>
            <w:webHidden/>
          </w:rPr>
          <w:fldChar w:fldCharType="end"/>
        </w:r>
      </w:hyperlink>
    </w:p>
    <w:p w14:paraId="7A625EEC" w14:textId="09FEEBB7" w:rsidR="0029300E" w:rsidRDefault="0029300E">
      <w:pPr>
        <w:pStyle w:val="TM2"/>
        <w:tabs>
          <w:tab w:val="left" w:pos="1100"/>
          <w:tab w:val="right" w:leader="dot" w:pos="9062"/>
        </w:tabs>
        <w:rPr>
          <w:rFonts w:eastAsiaTheme="minorEastAsia"/>
          <w:noProof/>
          <w:lang w:eastAsia="fr-FR"/>
        </w:rPr>
      </w:pPr>
      <w:hyperlink w:anchor="_Toc219210231" w:history="1">
        <w:r w:rsidRPr="00F01381">
          <w:rPr>
            <w:rStyle w:val="Lienhypertexte"/>
            <w:rFonts w:ascii="Calibri" w:hAnsi="Calibri"/>
            <w:b/>
            <w:noProof/>
          </w:rPr>
          <w:t>4.15.</w:t>
        </w:r>
        <w:r>
          <w:rPr>
            <w:rFonts w:eastAsiaTheme="minorEastAsia"/>
            <w:noProof/>
            <w:lang w:eastAsia="fr-FR"/>
          </w:rPr>
          <w:tab/>
        </w:r>
        <w:r w:rsidRPr="00F01381">
          <w:rPr>
            <w:rStyle w:val="Lienhypertexte"/>
            <w:b/>
            <w:noProof/>
          </w:rPr>
          <w:t>PSE n°1 – Remplacement des 2 portes de la zone froide n°10</w:t>
        </w:r>
        <w:r>
          <w:rPr>
            <w:noProof/>
            <w:webHidden/>
          </w:rPr>
          <w:tab/>
        </w:r>
        <w:r>
          <w:rPr>
            <w:noProof/>
            <w:webHidden/>
          </w:rPr>
          <w:fldChar w:fldCharType="begin"/>
        </w:r>
        <w:r>
          <w:rPr>
            <w:noProof/>
            <w:webHidden/>
          </w:rPr>
          <w:instrText xml:space="preserve"> PAGEREF _Toc219210231 \h </w:instrText>
        </w:r>
        <w:r>
          <w:rPr>
            <w:noProof/>
            <w:webHidden/>
          </w:rPr>
        </w:r>
        <w:r>
          <w:rPr>
            <w:noProof/>
            <w:webHidden/>
          </w:rPr>
          <w:fldChar w:fldCharType="separate"/>
        </w:r>
        <w:r>
          <w:rPr>
            <w:noProof/>
            <w:webHidden/>
          </w:rPr>
          <w:t>17</w:t>
        </w:r>
        <w:r>
          <w:rPr>
            <w:noProof/>
            <w:webHidden/>
          </w:rPr>
          <w:fldChar w:fldCharType="end"/>
        </w:r>
      </w:hyperlink>
    </w:p>
    <w:p w14:paraId="5247DD83" w14:textId="69BC21DA" w:rsidR="00EB49CD" w:rsidRDefault="00C85649">
      <w:r>
        <w:fldChar w:fldCharType="end"/>
      </w:r>
      <w:r w:rsidR="00EB49CD">
        <w:br w:type="page"/>
      </w:r>
    </w:p>
    <w:tbl>
      <w:tblPr>
        <w:tblStyle w:val="Grilledutableau"/>
        <w:tblW w:w="0" w:type="auto"/>
        <w:tblLook w:val="04A0" w:firstRow="1" w:lastRow="0" w:firstColumn="1" w:lastColumn="0" w:noHBand="0" w:noVBand="1"/>
      </w:tblPr>
      <w:tblGrid>
        <w:gridCol w:w="9062"/>
      </w:tblGrid>
      <w:tr w:rsidR="008A7D21" w:rsidRPr="007D77BC" w14:paraId="55F2086A" w14:textId="77777777" w:rsidTr="009D69F8">
        <w:tc>
          <w:tcPr>
            <w:tcW w:w="9062" w:type="dxa"/>
            <w:shd w:val="clear" w:color="auto" w:fill="DEEAF6" w:themeFill="accent1" w:themeFillTint="33"/>
          </w:tcPr>
          <w:p w14:paraId="2A09D30B" w14:textId="77777777" w:rsidR="008A7D21" w:rsidRPr="00AA014C" w:rsidRDefault="008A7D21" w:rsidP="007D77BC">
            <w:pPr>
              <w:pStyle w:val="Titre1"/>
              <w:numPr>
                <w:ilvl w:val="0"/>
                <w:numId w:val="5"/>
              </w:numPr>
              <w:spacing w:before="60" w:after="60"/>
              <w:ind w:left="363" w:hanging="74"/>
              <w:jc w:val="center"/>
              <w:outlineLvl w:val="0"/>
              <w:rPr>
                <w:rFonts w:asciiTheme="minorHAnsi" w:hAnsiTheme="minorHAnsi"/>
                <w:b/>
                <w:color w:val="auto"/>
                <w:sz w:val="28"/>
                <w:szCs w:val="22"/>
              </w:rPr>
            </w:pPr>
            <w:bookmarkStart w:id="0" w:name="_Toc219210184"/>
            <w:r w:rsidRPr="00AA014C">
              <w:rPr>
                <w:rFonts w:asciiTheme="minorHAnsi" w:hAnsiTheme="minorHAnsi"/>
                <w:b/>
                <w:color w:val="auto"/>
                <w:sz w:val="28"/>
                <w:szCs w:val="22"/>
              </w:rPr>
              <w:lastRenderedPageBreak/>
              <w:t xml:space="preserve">– </w:t>
            </w:r>
            <w:r w:rsidR="00702CCB" w:rsidRPr="00AA014C">
              <w:rPr>
                <w:rFonts w:asciiTheme="minorHAnsi" w:hAnsiTheme="minorHAnsi"/>
                <w:b/>
                <w:color w:val="auto"/>
                <w:sz w:val="28"/>
                <w:szCs w:val="22"/>
              </w:rPr>
              <w:t>GÉNÉRALITÉS</w:t>
            </w:r>
            <w:bookmarkEnd w:id="0"/>
          </w:p>
        </w:tc>
      </w:tr>
    </w:tbl>
    <w:p w14:paraId="4139A5EC" w14:textId="77777777" w:rsidR="008A7D21" w:rsidRPr="007D77BC" w:rsidRDefault="00D563E6" w:rsidP="00A65002">
      <w:pPr>
        <w:pStyle w:val="Titre2"/>
        <w:numPr>
          <w:ilvl w:val="1"/>
          <w:numId w:val="4"/>
        </w:numPr>
        <w:spacing w:before="240" w:after="160"/>
        <w:rPr>
          <w:rFonts w:asciiTheme="minorHAnsi" w:hAnsiTheme="minorHAnsi"/>
          <w:b/>
          <w:color w:val="auto"/>
          <w:sz w:val="22"/>
          <w:u w:val="single"/>
        </w:rPr>
      </w:pPr>
      <w:bookmarkStart w:id="1" w:name="_Toc219210185"/>
      <w:r w:rsidRPr="007D77BC">
        <w:rPr>
          <w:rFonts w:asciiTheme="minorHAnsi" w:hAnsiTheme="minorHAnsi"/>
          <w:b/>
          <w:color w:val="auto"/>
          <w:sz w:val="22"/>
          <w:u w:val="single"/>
        </w:rPr>
        <w:t>Objet du marché</w:t>
      </w:r>
      <w:bookmarkEnd w:id="1"/>
    </w:p>
    <w:p w14:paraId="5B9F1949" w14:textId="77777777" w:rsidR="008A7D21" w:rsidRDefault="008A7D21" w:rsidP="00AC1A36">
      <w:pPr>
        <w:jc w:val="both"/>
      </w:pPr>
      <w:r w:rsidRPr="008A7D21">
        <w:t>Le présent Cahier des Clauses Techniques Particulières (CCTP) a pour objet de définir les prestations</w:t>
      </w:r>
      <w:r w:rsidR="005A5D95">
        <w:t xml:space="preserve"> du marché</w:t>
      </w:r>
      <w:r w:rsidRPr="008A7D21">
        <w:t xml:space="preserve"> </w:t>
      </w:r>
      <w:r w:rsidR="004C370C">
        <w:t>de</w:t>
      </w:r>
      <w:r w:rsidRPr="008A7D21">
        <w:t xml:space="preserve"> travaux de remplacement </w:t>
      </w:r>
      <w:r w:rsidR="00D36880">
        <w:t xml:space="preserve">complet </w:t>
      </w:r>
      <w:r w:rsidR="00AF1739">
        <w:t>du système de production et de distribution de froid positif</w:t>
      </w:r>
      <w:r w:rsidR="003E074C">
        <w:t xml:space="preserve"> des chambres froides de la cuisine</w:t>
      </w:r>
      <w:r w:rsidR="005A5D95">
        <w:t xml:space="preserve"> du Centre Hospitalier des Marches de Bretagne,</w:t>
      </w:r>
      <w:r w:rsidR="004C370C">
        <w:t xml:space="preserve"> située</w:t>
      </w:r>
      <w:r w:rsidR="00A536C1">
        <w:t xml:space="preserve"> </w:t>
      </w:r>
      <w:r w:rsidR="00F42264">
        <w:t>sur</w:t>
      </w:r>
      <w:r w:rsidR="00A536C1">
        <w:t xml:space="preserve"> le site d’Antrain</w:t>
      </w:r>
      <w:r w:rsidR="005A5D95">
        <w:t xml:space="preserve"> (35)</w:t>
      </w:r>
      <w:r w:rsidR="00A536C1">
        <w:t xml:space="preserve"> :</w:t>
      </w:r>
    </w:p>
    <w:p w14:paraId="0199FB76" w14:textId="77777777" w:rsidR="00A536C1" w:rsidRPr="00D1355B" w:rsidRDefault="00A536C1" w:rsidP="00AC1A36">
      <w:pPr>
        <w:spacing w:after="0"/>
        <w:jc w:val="both"/>
        <w:rPr>
          <w:b/>
        </w:rPr>
      </w:pPr>
      <w:r w:rsidRPr="00D1355B">
        <w:rPr>
          <w:b/>
        </w:rPr>
        <w:t>Centre Hospitalier des Marches de Bretagne</w:t>
      </w:r>
    </w:p>
    <w:p w14:paraId="0B508D9A" w14:textId="77777777" w:rsidR="00A536C1" w:rsidRPr="00D563E6" w:rsidRDefault="00A536C1" w:rsidP="00AC1A36">
      <w:pPr>
        <w:spacing w:after="0"/>
        <w:jc w:val="both"/>
      </w:pPr>
      <w:r w:rsidRPr="00D563E6">
        <w:t>1 rue Jean-Marie Laloy, Antrain</w:t>
      </w:r>
    </w:p>
    <w:p w14:paraId="2C54F51C" w14:textId="1FEFA62B" w:rsidR="00A536C1" w:rsidRPr="00D563E6" w:rsidRDefault="00A536C1" w:rsidP="00AC1A36">
      <w:pPr>
        <w:spacing w:after="0"/>
        <w:jc w:val="both"/>
      </w:pPr>
      <w:r w:rsidRPr="00D563E6">
        <w:t>35560 VAL-COUESNON</w:t>
      </w:r>
    </w:p>
    <w:p w14:paraId="524BFFEF" w14:textId="77777777" w:rsidR="00AF1739" w:rsidRPr="007D77BC" w:rsidRDefault="00D563E6" w:rsidP="00A65002">
      <w:pPr>
        <w:pStyle w:val="Titre2"/>
        <w:numPr>
          <w:ilvl w:val="1"/>
          <w:numId w:val="4"/>
        </w:numPr>
        <w:spacing w:before="240" w:after="160"/>
        <w:rPr>
          <w:rFonts w:asciiTheme="minorHAnsi" w:hAnsiTheme="minorHAnsi"/>
          <w:b/>
          <w:color w:val="auto"/>
          <w:sz w:val="22"/>
          <w:u w:val="single"/>
        </w:rPr>
      </w:pPr>
      <w:bookmarkStart w:id="2" w:name="_Toc219210186"/>
      <w:r w:rsidRPr="007D77BC">
        <w:rPr>
          <w:rFonts w:asciiTheme="minorHAnsi" w:hAnsiTheme="minorHAnsi"/>
          <w:b/>
          <w:color w:val="auto"/>
          <w:sz w:val="22"/>
          <w:u w:val="single"/>
        </w:rPr>
        <w:t>Objectifs</w:t>
      </w:r>
      <w:bookmarkEnd w:id="2"/>
    </w:p>
    <w:p w14:paraId="48A66454" w14:textId="77777777" w:rsidR="00AF1739" w:rsidRPr="00C07199" w:rsidRDefault="00AF1739" w:rsidP="00C07199">
      <w:pPr>
        <w:jc w:val="both"/>
      </w:pPr>
      <w:r w:rsidRPr="008A72F9">
        <w:t>Le service de restauration</w:t>
      </w:r>
      <w:r w:rsidR="00F4312A" w:rsidRPr="008A72F9">
        <w:t xml:space="preserve"> du site</w:t>
      </w:r>
      <w:r w:rsidRPr="008A72F9">
        <w:t xml:space="preserve"> </w:t>
      </w:r>
      <w:r w:rsidR="00F4312A" w:rsidRPr="008A72F9">
        <w:t>d’Antrain</w:t>
      </w:r>
      <w:r w:rsidRPr="008A72F9">
        <w:t xml:space="preserve"> réalise environ </w:t>
      </w:r>
      <w:r w:rsidR="008A72F9" w:rsidRPr="008A72F9">
        <w:t>500</w:t>
      </w:r>
      <w:r w:rsidRPr="008A72F9">
        <w:t xml:space="preserve"> repas / jour.</w:t>
      </w:r>
    </w:p>
    <w:p w14:paraId="3263CD46" w14:textId="77777777" w:rsidR="00AF1739" w:rsidRPr="00C07199" w:rsidRDefault="00AF1739" w:rsidP="00C07199">
      <w:pPr>
        <w:jc w:val="both"/>
      </w:pPr>
      <w:r w:rsidRPr="00C07199">
        <w:t>La production de froid actuelle, installée dès l’origine du bâtiment en 2004, est désormais obsolète, présente de fréquents dysfonctionnements</w:t>
      </w:r>
      <w:r w:rsidR="00C07199" w:rsidRPr="00C07199">
        <w:t xml:space="preserve"> </w:t>
      </w:r>
      <w:r w:rsidR="00D563E6">
        <w:t>avec</w:t>
      </w:r>
      <w:r w:rsidR="00C07199" w:rsidRPr="00C07199">
        <w:t xml:space="preserve"> actuellement 3 chambres froides positives à l’arrêt.</w:t>
      </w:r>
    </w:p>
    <w:p w14:paraId="39C6B957" w14:textId="77777777" w:rsidR="00C07199" w:rsidRPr="00C07199" w:rsidRDefault="00C07199" w:rsidP="00C07199">
      <w:pPr>
        <w:jc w:val="both"/>
      </w:pPr>
      <w:r w:rsidRPr="00C07199">
        <w:t>De plus, l’absence de redondance d’organes cruciaux met en danger la sécurité de production de froid et le stockage des produits</w:t>
      </w:r>
      <w:r w:rsidR="00D563E6">
        <w:t xml:space="preserve"> alimentaires</w:t>
      </w:r>
      <w:r w:rsidRPr="00C07199">
        <w:t>.</w:t>
      </w:r>
    </w:p>
    <w:p w14:paraId="17C12051" w14:textId="55BF7263" w:rsidR="00C07199" w:rsidRDefault="00C07199" w:rsidP="00C07199">
      <w:pPr>
        <w:jc w:val="both"/>
      </w:pPr>
      <w:r w:rsidRPr="00C07199">
        <w:t xml:space="preserve">Le CHMB </w:t>
      </w:r>
      <w:r w:rsidR="00472A2B">
        <w:t>lance</w:t>
      </w:r>
      <w:r w:rsidR="00472A2B" w:rsidRPr="00C07199">
        <w:t xml:space="preserve"> </w:t>
      </w:r>
      <w:r w:rsidRPr="00C07199">
        <w:t xml:space="preserve">cette consultation pour </w:t>
      </w:r>
      <w:r>
        <w:t>sécuriser</w:t>
      </w:r>
      <w:r w:rsidRPr="00C07199">
        <w:t xml:space="preserve"> </w:t>
      </w:r>
      <w:r>
        <w:t>l’installation</w:t>
      </w:r>
      <w:r w:rsidRPr="00C07199">
        <w:t xml:space="preserve"> </w:t>
      </w:r>
      <w:r>
        <w:t xml:space="preserve">tout </w:t>
      </w:r>
      <w:r w:rsidRPr="00C07199">
        <w:t>en optimisant la disponibilité des équipements</w:t>
      </w:r>
      <w:r w:rsidR="00B244A3">
        <w:t>,</w:t>
      </w:r>
      <w:r w:rsidRPr="00C07199">
        <w:t xml:space="preserve"> </w:t>
      </w:r>
      <w:r w:rsidR="00B244A3" w:rsidRPr="0041293F">
        <w:t xml:space="preserve">prévoir l’échéance d’interdiction à court terme du fluide réfrigérant </w:t>
      </w:r>
      <w:r w:rsidR="00B244A3" w:rsidRPr="0041293F">
        <w:rPr>
          <w:b/>
        </w:rPr>
        <w:t>R-404A</w:t>
      </w:r>
      <w:r w:rsidR="00B244A3" w:rsidRPr="0041293F">
        <w:t xml:space="preserve"> et trouver une solution </w:t>
      </w:r>
      <w:r w:rsidR="00B244A3">
        <w:t xml:space="preserve">nettement </w:t>
      </w:r>
      <w:r w:rsidR="00B244A3" w:rsidRPr="0041293F">
        <w:t>plus respectueuse de l’environnement.</w:t>
      </w:r>
    </w:p>
    <w:p w14:paraId="67017181" w14:textId="77777777" w:rsidR="00C07199" w:rsidRDefault="00C07199" w:rsidP="00C07199">
      <w:pPr>
        <w:jc w:val="both"/>
      </w:pPr>
      <w:r>
        <w:t xml:space="preserve">Par conséquent, le CHMB envisage dans la présente opération le remplacement complet de la production frigorifique </w:t>
      </w:r>
      <w:r w:rsidR="004E5FAA">
        <w:t xml:space="preserve">positive </w:t>
      </w:r>
      <w:r>
        <w:t>ainsi que le renouvellement des réseaux de distribution et des émetteurs.</w:t>
      </w:r>
    </w:p>
    <w:p w14:paraId="3D6C56E7" w14:textId="77777777" w:rsidR="00C07199" w:rsidRDefault="00C07199" w:rsidP="00C07199">
      <w:pPr>
        <w:jc w:val="both"/>
      </w:pPr>
      <w:r>
        <w:t>La future installation devra permettre :</w:t>
      </w:r>
    </w:p>
    <w:p w14:paraId="004EAB1F" w14:textId="13963C85" w:rsidR="00C07199" w:rsidRDefault="00C07199" w:rsidP="00A65002">
      <w:pPr>
        <w:pStyle w:val="Paragraphedeliste"/>
        <w:numPr>
          <w:ilvl w:val="0"/>
          <w:numId w:val="7"/>
        </w:numPr>
        <w:jc w:val="both"/>
      </w:pPr>
      <w:r>
        <w:t>D’obtenir une puissance frigorifique en adéquation avec les besoins actuels ;</w:t>
      </w:r>
    </w:p>
    <w:p w14:paraId="65077783" w14:textId="387C38F1" w:rsidR="00C07199" w:rsidRDefault="00C07199" w:rsidP="00A65002">
      <w:pPr>
        <w:pStyle w:val="Paragraphedeliste"/>
        <w:numPr>
          <w:ilvl w:val="0"/>
          <w:numId w:val="7"/>
        </w:numPr>
        <w:jc w:val="both"/>
      </w:pPr>
      <w:r>
        <w:t xml:space="preserve">D’assurer </w:t>
      </w:r>
      <w:r w:rsidR="006B061D">
        <w:t xml:space="preserve">la production de froid pendant les travaux </w:t>
      </w:r>
      <w:r>
        <w:t>et de garantir la continuité de service même en cas de panne d’un composant ;</w:t>
      </w:r>
    </w:p>
    <w:p w14:paraId="6A80BFB8" w14:textId="77777777" w:rsidR="00C07199" w:rsidRPr="00B244A3" w:rsidRDefault="00C07199" w:rsidP="00A65002">
      <w:pPr>
        <w:pStyle w:val="Paragraphedeliste"/>
        <w:numPr>
          <w:ilvl w:val="0"/>
          <w:numId w:val="7"/>
        </w:numPr>
        <w:jc w:val="both"/>
      </w:pPr>
      <w:r w:rsidRPr="00B244A3">
        <w:t>Un accès aisé pour la maintenance de l’ensemble des composants de l’installation (production, réseau, émetteurs, …) ;</w:t>
      </w:r>
    </w:p>
    <w:p w14:paraId="6847E9FB" w14:textId="79F2F98B" w:rsidR="004E5FAA" w:rsidRPr="00B244A3" w:rsidRDefault="00C07199" w:rsidP="00A65002">
      <w:pPr>
        <w:pStyle w:val="Paragraphedeliste"/>
        <w:numPr>
          <w:ilvl w:val="0"/>
          <w:numId w:val="7"/>
        </w:numPr>
        <w:jc w:val="both"/>
      </w:pPr>
      <w:r w:rsidRPr="00B244A3">
        <w:t>L’utilisation d’un fluide frigorigène pérenne répondant aux exigences des normes en vigueur</w:t>
      </w:r>
      <w:r w:rsidR="006B061D">
        <w:t xml:space="preserve"> listés à l’article </w:t>
      </w:r>
      <w:r w:rsidR="006B061D">
        <w:fldChar w:fldCharType="begin"/>
      </w:r>
      <w:r w:rsidR="006B061D">
        <w:instrText xml:space="preserve"> REF _Ref209171737 \r \h </w:instrText>
      </w:r>
      <w:r w:rsidR="006B061D">
        <w:fldChar w:fldCharType="separate"/>
      </w:r>
      <w:r w:rsidR="006B061D">
        <w:t>2.2</w:t>
      </w:r>
      <w:r w:rsidR="006B061D">
        <w:fldChar w:fldCharType="end"/>
      </w:r>
      <w:r w:rsidRPr="00B244A3">
        <w:t>, notamment environnementales.</w:t>
      </w:r>
    </w:p>
    <w:p w14:paraId="29E830DB" w14:textId="77777777" w:rsidR="00570D2E" w:rsidRPr="007D77BC" w:rsidRDefault="00D563E6" w:rsidP="00A65002">
      <w:pPr>
        <w:pStyle w:val="Titre2"/>
        <w:numPr>
          <w:ilvl w:val="1"/>
          <w:numId w:val="4"/>
        </w:numPr>
        <w:spacing w:before="240" w:after="160"/>
        <w:rPr>
          <w:rFonts w:asciiTheme="minorHAnsi" w:hAnsiTheme="minorHAnsi"/>
          <w:b/>
          <w:color w:val="auto"/>
          <w:sz w:val="22"/>
          <w:u w:val="single"/>
        </w:rPr>
      </w:pPr>
      <w:bookmarkStart w:id="3" w:name="_Toc219210187"/>
      <w:r w:rsidRPr="007D77BC">
        <w:rPr>
          <w:rFonts w:asciiTheme="minorHAnsi" w:hAnsiTheme="minorHAnsi"/>
          <w:b/>
          <w:color w:val="auto"/>
          <w:sz w:val="22"/>
          <w:u w:val="single"/>
        </w:rPr>
        <w:t>Périmètre du marché</w:t>
      </w:r>
      <w:bookmarkEnd w:id="3"/>
    </w:p>
    <w:p w14:paraId="4BA6FFE6" w14:textId="77777777" w:rsidR="008A7D21" w:rsidRDefault="005A5D95" w:rsidP="00D2583B">
      <w:pPr>
        <w:jc w:val="both"/>
      </w:pPr>
      <w:r>
        <w:t xml:space="preserve">La présente consultation ne comprend qu’un seul lot. </w:t>
      </w:r>
      <w:r w:rsidR="008A7D21">
        <w:t xml:space="preserve">Les </w:t>
      </w:r>
      <w:r w:rsidR="00A536C1">
        <w:t>prestations</w:t>
      </w:r>
      <w:r w:rsidR="008A7D21">
        <w:t xml:space="preserve"> comprennent notamment :</w:t>
      </w:r>
    </w:p>
    <w:p w14:paraId="60B3F930" w14:textId="77777777" w:rsidR="008A7D21" w:rsidRDefault="00D1355B" w:rsidP="00AC1A36">
      <w:pPr>
        <w:pStyle w:val="Paragraphedeliste"/>
        <w:numPr>
          <w:ilvl w:val="0"/>
          <w:numId w:val="1"/>
        </w:numPr>
        <w:jc w:val="both"/>
      </w:pPr>
      <w:r>
        <w:t>La d</w:t>
      </w:r>
      <w:r w:rsidR="008A7D21">
        <w:t xml:space="preserve">épose </w:t>
      </w:r>
      <w:r w:rsidR="00702CCB">
        <w:t xml:space="preserve">et l’évacuation </w:t>
      </w:r>
      <w:r w:rsidR="008A7D21">
        <w:t xml:space="preserve">des </w:t>
      </w:r>
      <w:r w:rsidR="000017FA">
        <w:t>équipements existants</w:t>
      </w:r>
      <w:r w:rsidR="0021103D">
        <w:t xml:space="preserve"> </w:t>
      </w:r>
      <w:r w:rsidR="00702CCB">
        <w:t>avec</w:t>
      </w:r>
      <w:r w:rsidR="0021103D">
        <w:t xml:space="preserve"> récupération et </w:t>
      </w:r>
      <w:r w:rsidR="00702CCB">
        <w:t>élimination</w:t>
      </w:r>
      <w:r w:rsidR="0021103D">
        <w:t xml:space="preserve"> du fluide frigorigène R-404A</w:t>
      </w:r>
      <w:r w:rsidR="008A7D21">
        <w:t> ;</w:t>
      </w:r>
    </w:p>
    <w:p w14:paraId="736B9015" w14:textId="77777777" w:rsidR="00FB3BC4" w:rsidRPr="009D69F8" w:rsidRDefault="00FB3BC4" w:rsidP="00AC1A36">
      <w:pPr>
        <w:pStyle w:val="Paragraphedeliste"/>
        <w:numPr>
          <w:ilvl w:val="0"/>
          <w:numId w:val="1"/>
        </w:numPr>
        <w:jc w:val="both"/>
      </w:pPr>
      <w:r w:rsidRPr="009D69F8">
        <w:t>L’isolement des zones froides</w:t>
      </w:r>
      <w:r w:rsidR="009D69F8" w:rsidRPr="009D69F8">
        <w:t xml:space="preserve"> de la centrale actuelle</w:t>
      </w:r>
      <w:r w:rsidRPr="009D69F8">
        <w:t xml:space="preserve"> selon le phasage retenu ;</w:t>
      </w:r>
    </w:p>
    <w:p w14:paraId="00837A2E" w14:textId="77777777" w:rsidR="00421E4C" w:rsidRDefault="00E6353A" w:rsidP="00AC1A36">
      <w:pPr>
        <w:pStyle w:val="Paragraphedeliste"/>
        <w:numPr>
          <w:ilvl w:val="0"/>
          <w:numId w:val="1"/>
        </w:numPr>
        <w:jc w:val="both"/>
      </w:pPr>
      <w:r>
        <w:t>L</w:t>
      </w:r>
      <w:r w:rsidR="00702CCB">
        <w:t>a fourniture et l</w:t>
      </w:r>
      <w:r>
        <w:t>’i</w:t>
      </w:r>
      <w:r w:rsidR="008A7D21">
        <w:t>nstallation des nouveaux groupes froids</w:t>
      </w:r>
      <w:r w:rsidR="00421E4C">
        <w:t xml:space="preserve"> en lieu et place des installations actuelles ;</w:t>
      </w:r>
    </w:p>
    <w:p w14:paraId="4EF2F6A0" w14:textId="46442EE7" w:rsidR="00421E4C" w:rsidRDefault="00421E4C" w:rsidP="00AC1A36">
      <w:pPr>
        <w:pStyle w:val="Paragraphedeliste"/>
        <w:numPr>
          <w:ilvl w:val="0"/>
          <w:numId w:val="1"/>
        </w:numPr>
        <w:jc w:val="both"/>
      </w:pPr>
      <w:r>
        <w:t xml:space="preserve">Les installations et modifications hydrauliques </w:t>
      </w:r>
      <w:r w:rsidR="008A20B2">
        <w:t>du réseau nécessaire</w:t>
      </w:r>
      <w:r>
        <w:t xml:space="preserve"> au raccordement des nouveaux groupes froids ;</w:t>
      </w:r>
    </w:p>
    <w:p w14:paraId="59EC2FA4" w14:textId="77777777" w:rsidR="00421E4C" w:rsidRDefault="00421E4C" w:rsidP="00AC1A36">
      <w:pPr>
        <w:pStyle w:val="Paragraphedeliste"/>
        <w:numPr>
          <w:ilvl w:val="0"/>
          <w:numId w:val="1"/>
        </w:numPr>
        <w:jc w:val="both"/>
      </w:pPr>
      <w:r>
        <w:t>Le raccordement électrique des appareils et accessoires ;</w:t>
      </w:r>
    </w:p>
    <w:p w14:paraId="54EC91E0" w14:textId="77777777" w:rsidR="00421E4C" w:rsidRDefault="00421E4C" w:rsidP="00AC1A36">
      <w:pPr>
        <w:pStyle w:val="Paragraphedeliste"/>
        <w:numPr>
          <w:ilvl w:val="0"/>
          <w:numId w:val="1"/>
        </w:numPr>
        <w:jc w:val="both"/>
      </w:pPr>
      <w:r>
        <w:t>La mise en service des installations, essais, réglages et optimisation de fonctionnement ;</w:t>
      </w:r>
    </w:p>
    <w:p w14:paraId="12A51C6A" w14:textId="77777777" w:rsidR="00421E4C" w:rsidRDefault="00421E4C" w:rsidP="00AC1A36">
      <w:pPr>
        <w:pStyle w:val="Paragraphedeliste"/>
        <w:numPr>
          <w:ilvl w:val="0"/>
          <w:numId w:val="1"/>
        </w:numPr>
        <w:jc w:val="both"/>
      </w:pPr>
      <w:r>
        <w:t xml:space="preserve">La formation du personnel </w:t>
      </w:r>
      <w:r w:rsidR="00D563E6">
        <w:t>de maintenance</w:t>
      </w:r>
      <w:r>
        <w:t> ;</w:t>
      </w:r>
    </w:p>
    <w:p w14:paraId="633FC069" w14:textId="77777777" w:rsidR="00421E4C" w:rsidRDefault="00421E4C" w:rsidP="00AC1A36">
      <w:pPr>
        <w:pStyle w:val="Paragraphedeliste"/>
        <w:numPr>
          <w:ilvl w:val="0"/>
          <w:numId w:val="1"/>
        </w:numPr>
        <w:jc w:val="both"/>
      </w:pPr>
      <w:r>
        <w:t>La fourniture du DOE.</w:t>
      </w:r>
    </w:p>
    <w:p w14:paraId="1FC554F0" w14:textId="77777777" w:rsidR="00570D2E" w:rsidRDefault="00570D2E" w:rsidP="00570D2E">
      <w:pPr>
        <w:jc w:val="both"/>
      </w:pPr>
      <w:r>
        <w:lastRenderedPageBreak/>
        <w:t>L’ensemble constituera une installation complète en ordre de marche, répondant aux prescriptions présentes dans ce document et conforme aux exigences des règlements, décrets et normes en vigueur au moment de la réalisation.</w:t>
      </w:r>
    </w:p>
    <w:p w14:paraId="70583807" w14:textId="77777777" w:rsidR="008833D6" w:rsidRDefault="009B26BE" w:rsidP="008833D6">
      <w:pPr>
        <w:pStyle w:val="Sansinterligne"/>
        <w:jc w:val="both"/>
      </w:pPr>
      <w:r>
        <w:t xml:space="preserve">Toute dérogation au présent document ne sera admise que si elle fait l’objet d’un justificatif et d’un accord écrit ou consigné de la part du </w:t>
      </w:r>
      <w:r w:rsidR="00D563E6">
        <w:t>m</w:t>
      </w:r>
      <w:r>
        <w:t>aître d’</w:t>
      </w:r>
      <w:r w:rsidR="00D563E6">
        <w:t>o</w:t>
      </w:r>
      <w:r>
        <w:t>uvrage.</w:t>
      </w:r>
    </w:p>
    <w:p w14:paraId="036A5145" w14:textId="77777777" w:rsidR="00937D5D" w:rsidRPr="007D77BC" w:rsidRDefault="00937D5D" w:rsidP="00A65002">
      <w:pPr>
        <w:pStyle w:val="Titre2"/>
        <w:numPr>
          <w:ilvl w:val="1"/>
          <w:numId w:val="4"/>
        </w:numPr>
        <w:spacing w:before="240" w:after="160"/>
        <w:rPr>
          <w:rFonts w:asciiTheme="minorHAnsi" w:hAnsiTheme="minorHAnsi"/>
          <w:b/>
          <w:color w:val="auto"/>
          <w:sz w:val="22"/>
          <w:u w:val="single"/>
        </w:rPr>
      </w:pPr>
      <w:bookmarkStart w:id="4" w:name="_Ref193879366"/>
      <w:bookmarkStart w:id="5" w:name="_Ref193879371"/>
      <w:bookmarkStart w:id="6" w:name="_Toc219210188"/>
      <w:r w:rsidRPr="007D77BC">
        <w:rPr>
          <w:rFonts w:asciiTheme="minorHAnsi" w:hAnsiTheme="minorHAnsi"/>
          <w:b/>
          <w:color w:val="auto"/>
          <w:sz w:val="22"/>
          <w:u w:val="single"/>
        </w:rPr>
        <w:t>Limites de prestation</w:t>
      </w:r>
      <w:bookmarkEnd w:id="4"/>
      <w:bookmarkEnd w:id="5"/>
      <w:bookmarkEnd w:id="6"/>
    </w:p>
    <w:p w14:paraId="20BC66C3" w14:textId="77777777" w:rsidR="00937D5D" w:rsidRDefault="0067676F" w:rsidP="00937D5D">
      <w:pPr>
        <w:pStyle w:val="Sansinterligne"/>
        <w:jc w:val="both"/>
      </w:pPr>
      <w:r w:rsidRPr="0067676F">
        <w:t>Tous les accessoires et travaux divers nécessaires au parfait achèvement des installations sont dus sans réserve. Le titulaire pourra en apprécier l’étendue en prenant connaissance de l’ensemble des descriptifs et des lieux où seront réalisés les travaux au cours de la visite du site et avant le commencement des travaux.</w:t>
      </w:r>
    </w:p>
    <w:p w14:paraId="76BEFE22" w14:textId="77777777" w:rsidR="0067676F" w:rsidRDefault="0067676F" w:rsidP="00937D5D">
      <w:pPr>
        <w:pStyle w:val="Sansinterligne"/>
        <w:jc w:val="both"/>
      </w:pPr>
    </w:p>
    <w:p w14:paraId="18286081" w14:textId="013ABBB3" w:rsidR="00E16B91" w:rsidRDefault="00E16B91" w:rsidP="00937D5D">
      <w:pPr>
        <w:jc w:val="both"/>
      </w:pPr>
      <w:r>
        <w:t xml:space="preserve">L’installation complète comprend, outre les travaux de base, tous les travaux annexes nécessaires à la parfaite exécution des installations </w:t>
      </w:r>
      <w:r w:rsidR="00540A1F">
        <w:t xml:space="preserve">de production de froid </w:t>
      </w:r>
      <w:r>
        <w:t xml:space="preserve">et à leur finition. </w:t>
      </w:r>
      <w:r w:rsidR="00981BAE" w:rsidRPr="00FF26E2">
        <w:t>L’offre remise</w:t>
      </w:r>
      <w:r w:rsidRPr="00FF26E2">
        <w:t xml:space="preserve"> par le titulaire compren</w:t>
      </w:r>
      <w:r w:rsidR="00981BAE" w:rsidRPr="00FF26E2">
        <w:t>d</w:t>
      </w:r>
      <w:r w:rsidRPr="00FF26E2">
        <w:t xml:space="preserve"> entre autres :</w:t>
      </w:r>
    </w:p>
    <w:p w14:paraId="600AFBF8" w14:textId="782500BF" w:rsidR="00E16B91" w:rsidRDefault="00E16B91" w:rsidP="00E16B91">
      <w:pPr>
        <w:pStyle w:val="Paragraphedeliste"/>
        <w:numPr>
          <w:ilvl w:val="0"/>
          <w:numId w:val="1"/>
        </w:numPr>
        <w:jc w:val="both"/>
      </w:pPr>
      <w:r>
        <w:t xml:space="preserve">Les protections et les dispositifs de sécurité nécessaires à l’exécution des </w:t>
      </w:r>
      <w:r w:rsidR="00540A1F">
        <w:t>installations de production de froid</w:t>
      </w:r>
      <w:r>
        <w:t>, ainsi que ceux nécessaires à la protection générale du chantier ;</w:t>
      </w:r>
    </w:p>
    <w:p w14:paraId="20714165" w14:textId="77777777" w:rsidR="00981BAE" w:rsidRPr="005810D4" w:rsidRDefault="00981BAE" w:rsidP="00981BAE">
      <w:pPr>
        <w:pStyle w:val="Paragraphedeliste"/>
        <w:numPr>
          <w:ilvl w:val="0"/>
          <w:numId w:val="1"/>
        </w:numPr>
        <w:jc w:val="both"/>
      </w:pPr>
      <w:r w:rsidRPr="005810D4">
        <w:t>Les fournitures, transport</w:t>
      </w:r>
      <w:r>
        <w:t>s</w:t>
      </w:r>
      <w:r w:rsidRPr="005810D4">
        <w:t>, manutentions, mises en œuvre de tous ses matériels, appareillages et matériaux nécessaires à la réalisation de l’installation demandée ;</w:t>
      </w:r>
    </w:p>
    <w:p w14:paraId="33E6938A" w14:textId="77777777" w:rsidR="00981BAE" w:rsidRPr="005810D4" w:rsidRDefault="00981BAE" w:rsidP="00FA393E">
      <w:pPr>
        <w:pStyle w:val="Paragraphedeliste"/>
        <w:numPr>
          <w:ilvl w:val="0"/>
          <w:numId w:val="1"/>
        </w:numPr>
        <w:jc w:val="both"/>
      </w:pPr>
      <w:r w:rsidRPr="005810D4">
        <w:t>Le stockage, gardiennage et protection des matériels, matériaux et outillages nécessaires à la réalisation du présent marché, installé ou non, et ce j</w:t>
      </w:r>
      <w:r w:rsidR="0067676F">
        <w:t>usqu’à la réception des travaux ;</w:t>
      </w:r>
    </w:p>
    <w:p w14:paraId="2FB6D26D" w14:textId="77777777" w:rsidR="00981BAE" w:rsidRDefault="00981BAE" w:rsidP="00FA393E">
      <w:pPr>
        <w:pStyle w:val="Paragraphedeliste"/>
        <w:numPr>
          <w:ilvl w:val="0"/>
          <w:numId w:val="1"/>
        </w:numPr>
        <w:jc w:val="both"/>
      </w:pPr>
      <w:r w:rsidRPr="005810D4">
        <w:t>Les ouvrages et ossatures métalliques, fixations et supports divers nécessaires à la mise en place de ses équipements ;</w:t>
      </w:r>
    </w:p>
    <w:p w14:paraId="13B36968" w14:textId="3E9A873D" w:rsidR="00E16B91" w:rsidRDefault="00981BAE" w:rsidP="00E16B91">
      <w:pPr>
        <w:pStyle w:val="Paragraphedeliste"/>
        <w:numPr>
          <w:ilvl w:val="0"/>
          <w:numId w:val="1"/>
        </w:numPr>
        <w:jc w:val="both"/>
      </w:pPr>
      <w:r>
        <w:t>Les</w:t>
      </w:r>
      <w:r w:rsidR="00E16B91">
        <w:t xml:space="preserve"> échafaudages, les protections et les divers dispositifs de sécurité nécessaires à l’exécution de ses </w:t>
      </w:r>
      <w:r w:rsidR="00540A1F">
        <w:t>installations de production de froid</w:t>
      </w:r>
      <w:r w:rsidR="00E16B91">
        <w:t>;</w:t>
      </w:r>
    </w:p>
    <w:p w14:paraId="64DF6B08" w14:textId="77777777" w:rsidR="00E16B91" w:rsidRDefault="00981BAE" w:rsidP="00E16B91">
      <w:pPr>
        <w:pStyle w:val="Paragraphedeliste"/>
        <w:numPr>
          <w:ilvl w:val="0"/>
          <w:numId w:val="1"/>
        </w:numPr>
        <w:jc w:val="both"/>
      </w:pPr>
      <w:r>
        <w:t>Les</w:t>
      </w:r>
      <w:r w:rsidR="00E16B91">
        <w:t xml:space="preserve"> percements courants, fixations de ses canalisations, encastrements, scellements et raccords à exécuter de son fait. Les scellements seront exécutés en creux d’un centimètre pour permettre les raccords d’enduits, de plâtre qui seront également à sa charge ;</w:t>
      </w:r>
    </w:p>
    <w:p w14:paraId="6A1A1135" w14:textId="77777777" w:rsidR="00981BAE" w:rsidRDefault="00981BAE" w:rsidP="00981BAE">
      <w:pPr>
        <w:pStyle w:val="Paragraphedeliste"/>
        <w:numPr>
          <w:ilvl w:val="0"/>
          <w:numId w:val="1"/>
        </w:numPr>
        <w:jc w:val="both"/>
      </w:pPr>
      <w:r>
        <w:t>Les scellements, rebouchages, remises en état des dégradations ou modifications causées aux ouvrages existants ;</w:t>
      </w:r>
    </w:p>
    <w:p w14:paraId="05130F66" w14:textId="77777777" w:rsidR="0067676F" w:rsidRPr="0067676F" w:rsidRDefault="0067676F" w:rsidP="0067676F">
      <w:pPr>
        <w:pStyle w:val="Paragraphedeliste"/>
        <w:numPr>
          <w:ilvl w:val="0"/>
          <w:numId w:val="1"/>
        </w:numPr>
        <w:jc w:val="both"/>
      </w:pPr>
      <w:r w:rsidRPr="0067676F">
        <w:t>Les déposes et reposes des faux-plafonds démontables, la création de trappes dans les plafonds non démontables ;</w:t>
      </w:r>
    </w:p>
    <w:p w14:paraId="47427A2C" w14:textId="77777777" w:rsidR="0067676F" w:rsidRPr="0067676F" w:rsidRDefault="0067676F" w:rsidP="0067676F">
      <w:pPr>
        <w:pStyle w:val="Paragraphedeliste"/>
        <w:numPr>
          <w:ilvl w:val="0"/>
          <w:numId w:val="1"/>
        </w:numPr>
        <w:jc w:val="both"/>
      </w:pPr>
      <w:r w:rsidRPr="0067676F">
        <w:t>Le démontage et remontage de coffres existants, la création de coffres pour camoufler les réseaux, si nécessaire ;</w:t>
      </w:r>
    </w:p>
    <w:p w14:paraId="5C55B3B6" w14:textId="77777777" w:rsidR="0067676F" w:rsidRPr="0067676F" w:rsidRDefault="0067676F" w:rsidP="0067676F">
      <w:pPr>
        <w:pStyle w:val="Paragraphedeliste"/>
        <w:numPr>
          <w:ilvl w:val="0"/>
          <w:numId w:val="1"/>
        </w:numPr>
        <w:jc w:val="both"/>
      </w:pPr>
      <w:r w:rsidRPr="0067676F">
        <w:t>La peinture des installations et les reprises de peinture où cela sera nécessaire suite à l’intervention du titulaire ;</w:t>
      </w:r>
    </w:p>
    <w:p w14:paraId="5EDC4321" w14:textId="77777777" w:rsidR="00E16B91" w:rsidRDefault="00E16B91" w:rsidP="00E16B91">
      <w:pPr>
        <w:pStyle w:val="Paragraphedeliste"/>
        <w:numPr>
          <w:ilvl w:val="0"/>
          <w:numId w:val="1"/>
        </w:numPr>
        <w:jc w:val="both"/>
      </w:pPr>
      <w:r>
        <w:t xml:space="preserve">Le nettoyage et l’enlèvement des gravats </w:t>
      </w:r>
      <w:r w:rsidR="00981BAE">
        <w:t xml:space="preserve">et déchets de chantier </w:t>
      </w:r>
      <w:r>
        <w:t>provenant des travaux dus ou effectués par le personnel sous la responsabilité</w:t>
      </w:r>
      <w:r w:rsidR="001C1784">
        <w:t xml:space="preserve"> du titulaire ;</w:t>
      </w:r>
    </w:p>
    <w:p w14:paraId="4308260D" w14:textId="77777777" w:rsidR="0067676F" w:rsidRDefault="00981BAE" w:rsidP="0067676F">
      <w:pPr>
        <w:pStyle w:val="Paragraphedeliste"/>
        <w:numPr>
          <w:ilvl w:val="0"/>
          <w:numId w:val="1"/>
        </w:numPr>
        <w:jc w:val="both"/>
      </w:pPr>
      <w:r w:rsidRPr="005810D4">
        <w:t>La main d’œuvre et les appareils nécessaires à la réalisation des essa</w:t>
      </w:r>
      <w:r w:rsidR="0067676F">
        <w:t>is, réglages et mises au point.</w:t>
      </w:r>
    </w:p>
    <w:p w14:paraId="2AA88B21" w14:textId="2E6237B9" w:rsidR="0067676F" w:rsidRDefault="0067676F" w:rsidP="0067676F">
      <w:pPr>
        <w:jc w:val="both"/>
      </w:pPr>
      <w:r w:rsidRPr="0067676F">
        <w:t xml:space="preserve">L’entrepreneur sera responsable jusqu’à l’expiration du délai de garantie </w:t>
      </w:r>
      <w:r w:rsidR="00CC1336">
        <w:t xml:space="preserve">de parfait achèvement </w:t>
      </w:r>
      <w:r w:rsidRPr="0067676F">
        <w:t>du maintien en bon état de service des installations affectées par ses propres travaux. Il devra, de ce fait, faire procéder à tous travaux de réparations, réfection ou nettoyage nécessaires.</w:t>
      </w:r>
    </w:p>
    <w:p w14:paraId="09008941" w14:textId="38E494D1" w:rsidR="00842165" w:rsidRDefault="00842165" w:rsidP="0067676F">
      <w:pPr>
        <w:jc w:val="both"/>
      </w:pPr>
    </w:p>
    <w:p w14:paraId="342DD9A9" w14:textId="17F6F596" w:rsidR="00842165" w:rsidRDefault="00842165" w:rsidP="0067676F">
      <w:pPr>
        <w:jc w:val="both"/>
      </w:pPr>
    </w:p>
    <w:p w14:paraId="78382779" w14:textId="77777777" w:rsidR="00842165" w:rsidRDefault="00842165" w:rsidP="0067676F">
      <w:pPr>
        <w:jc w:val="both"/>
      </w:pPr>
    </w:p>
    <w:p w14:paraId="1EEE32A1" w14:textId="77777777" w:rsidR="003752E1" w:rsidRPr="007D77BC" w:rsidRDefault="003752E1" w:rsidP="00A65002">
      <w:pPr>
        <w:pStyle w:val="Titre2"/>
        <w:numPr>
          <w:ilvl w:val="1"/>
          <w:numId w:val="4"/>
        </w:numPr>
        <w:spacing w:before="240" w:after="160"/>
        <w:rPr>
          <w:rFonts w:asciiTheme="minorHAnsi" w:hAnsiTheme="minorHAnsi"/>
          <w:b/>
          <w:color w:val="auto"/>
          <w:sz w:val="22"/>
          <w:u w:val="single"/>
        </w:rPr>
      </w:pPr>
      <w:bookmarkStart w:id="7" w:name="_Toc219210189"/>
      <w:r w:rsidRPr="007D77BC">
        <w:rPr>
          <w:rFonts w:asciiTheme="minorHAnsi" w:hAnsiTheme="minorHAnsi"/>
          <w:b/>
          <w:color w:val="auto"/>
          <w:sz w:val="22"/>
          <w:u w:val="single"/>
        </w:rPr>
        <w:lastRenderedPageBreak/>
        <w:t>Responsable de l’exécution</w:t>
      </w:r>
      <w:bookmarkEnd w:id="7"/>
    </w:p>
    <w:p w14:paraId="33190276" w14:textId="2F2D17C7" w:rsidR="003752E1" w:rsidRPr="00937D5D" w:rsidRDefault="00261196" w:rsidP="003752E1">
      <w:pPr>
        <w:pStyle w:val="Sansinterligne"/>
        <w:jc w:val="both"/>
      </w:pPr>
      <w:r>
        <w:t xml:space="preserve">Le titulaire </w:t>
      </w:r>
      <w:r w:rsidR="003752E1" w:rsidRPr="00937D5D">
        <w:t xml:space="preserve">désignera, dès la passation du marché, un responsable de l’exécution qui devra être l’unique interlocuteur face aux représentants du </w:t>
      </w:r>
      <w:r w:rsidR="003752E1">
        <w:t>maître d’ouvrage</w:t>
      </w:r>
      <w:r>
        <w:t>.</w:t>
      </w:r>
    </w:p>
    <w:p w14:paraId="618036A4" w14:textId="77777777" w:rsidR="003752E1" w:rsidRPr="00937D5D" w:rsidRDefault="003752E1" w:rsidP="003752E1">
      <w:pPr>
        <w:pStyle w:val="Sansinterligne"/>
        <w:jc w:val="both"/>
      </w:pPr>
    </w:p>
    <w:p w14:paraId="0EBD2040" w14:textId="3E81003F" w:rsidR="003752E1" w:rsidRPr="00937D5D" w:rsidRDefault="003752E1" w:rsidP="003752E1">
      <w:pPr>
        <w:pStyle w:val="Sansinterligne"/>
        <w:jc w:val="both"/>
      </w:pPr>
      <w:r w:rsidRPr="00937D5D">
        <w:t>Cette personne devra avoir toute</w:t>
      </w:r>
      <w:r w:rsidR="00261196">
        <w:t>s</w:t>
      </w:r>
      <w:r w:rsidRPr="00937D5D">
        <w:t xml:space="preserve"> les compétences requises pour répondre à toutes les questions concernant </w:t>
      </w:r>
      <w:r>
        <w:t>ses prestations</w:t>
      </w:r>
      <w:r w:rsidRPr="00937D5D">
        <w:t xml:space="preserve"> </w:t>
      </w:r>
      <w:r>
        <w:t xml:space="preserve">et les installations, </w:t>
      </w:r>
      <w:r w:rsidRPr="00937D5D">
        <w:t>et ceci pendant la durée intégrale d’étude, de l’exécution des travaux, essais et mises au point définitives.</w:t>
      </w:r>
    </w:p>
    <w:p w14:paraId="088AF598" w14:textId="77777777" w:rsidR="003752E1" w:rsidRPr="007D77BC" w:rsidRDefault="003752E1" w:rsidP="00A65002">
      <w:pPr>
        <w:pStyle w:val="Titre2"/>
        <w:numPr>
          <w:ilvl w:val="1"/>
          <w:numId w:val="4"/>
        </w:numPr>
        <w:spacing w:before="240" w:after="160"/>
        <w:rPr>
          <w:rFonts w:asciiTheme="minorHAnsi" w:hAnsiTheme="minorHAnsi"/>
          <w:b/>
          <w:color w:val="auto"/>
          <w:sz w:val="22"/>
          <w:u w:val="single"/>
        </w:rPr>
      </w:pPr>
      <w:bookmarkStart w:id="8" w:name="_Toc219210190"/>
      <w:r w:rsidRPr="007D77BC">
        <w:rPr>
          <w:rFonts w:asciiTheme="minorHAnsi" w:hAnsiTheme="minorHAnsi"/>
          <w:b/>
          <w:color w:val="auto"/>
          <w:sz w:val="22"/>
          <w:u w:val="single"/>
        </w:rPr>
        <w:t>Connaissance du dossier</w:t>
      </w:r>
      <w:bookmarkEnd w:id="8"/>
    </w:p>
    <w:p w14:paraId="55FC807D" w14:textId="35F85460" w:rsidR="00941030" w:rsidRDefault="003752E1" w:rsidP="00941030">
      <w:pPr>
        <w:pStyle w:val="Sansinterligne"/>
        <w:jc w:val="both"/>
      </w:pPr>
      <w:r w:rsidRPr="003752E1">
        <w:t>Le titulaire devra prendre connaissance d</w:t>
      </w:r>
      <w:r w:rsidR="00540A1F">
        <w:t>e l’ensemble des documents du DCE</w:t>
      </w:r>
      <w:r w:rsidR="00527DF8">
        <w:t xml:space="preserve"> </w:t>
      </w:r>
      <w:r w:rsidRPr="003752E1">
        <w:t>et ne pourra en invoquer l’ignorance.</w:t>
      </w:r>
      <w:r w:rsidR="00941030">
        <w:t xml:space="preserve"> Il</w:t>
      </w:r>
      <w:r w:rsidR="00941030" w:rsidRPr="00481D0B">
        <w:t xml:space="preserve"> devra formuler toute réserve et solliciter tou</w:t>
      </w:r>
      <w:r w:rsidR="00941030">
        <w:t>t</w:t>
      </w:r>
      <w:r w:rsidR="00941030" w:rsidRPr="00481D0B">
        <w:t xml:space="preserve"> complément d’information qu’il jugera utile et nécessaire à l’étude de </w:t>
      </w:r>
      <w:r w:rsidR="00D64533">
        <w:t>ses prestations</w:t>
      </w:r>
      <w:r w:rsidR="00941030" w:rsidRPr="00481D0B">
        <w:t>.</w:t>
      </w:r>
    </w:p>
    <w:p w14:paraId="52DA250F" w14:textId="77777777" w:rsidR="00941030" w:rsidRPr="00481D0B" w:rsidRDefault="00941030" w:rsidP="00941030">
      <w:pPr>
        <w:pStyle w:val="Sansinterligne"/>
        <w:jc w:val="both"/>
      </w:pPr>
      <w:r w:rsidRPr="00481D0B">
        <w:t>En conséquence, le titulaire ne pourra se prévaloir d’aucune erreur ou omission susceptible d’être relevée dans les pièces du marché pour refuser l’exécution des travaux nécessaires au complet achèvement des installations en ordre de fonctionnement, pour prétendre ultérieurement à des suppléments au moment du décompte définitif ou pour justifier un mauvais fonctionnement.</w:t>
      </w:r>
    </w:p>
    <w:p w14:paraId="15CC8EA3" w14:textId="77777777" w:rsidR="00941030" w:rsidRPr="00481D0B" w:rsidRDefault="00941030" w:rsidP="00941030">
      <w:pPr>
        <w:pStyle w:val="Sansinterligne"/>
        <w:jc w:val="both"/>
      </w:pPr>
    </w:p>
    <w:p w14:paraId="6388C30D" w14:textId="02310A31" w:rsidR="00941030" w:rsidRDefault="00941030" w:rsidP="00941030">
      <w:pPr>
        <w:pStyle w:val="Sansinterligne"/>
        <w:jc w:val="both"/>
      </w:pPr>
      <w:r w:rsidRPr="00481D0B">
        <w:t xml:space="preserve">Le fait de signer le marché constitue pour le titulaire une acceptation des </w:t>
      </w:r>
      <w:r w:rsidR="0034174C">
        <w:t xml:space="preserve">conditions d’exécution du marché. </w:t>
      </w:r>
    </w:p>
    <w:p w14:paraId="10AFC0A3" w14:textId="77777777" w:rsidR="003752E1" w:rsidRPr="007D77BC" w:rsidRDefault="003752E1" w:rsidP="00A65002">
      <w:pPr>
        <w:pStyle w:val="Titre2"/>
        <w:numPr>
          <w:ilvl w:val="1"/>
          <w:numId w:val="4"/>
        </w:numPr>
        <w:spacing w:before="240" w:after="160"/>
        <w:rPr>
          <w:rFonts w:asciiTheme="minorHAnsi" w:hAnsiTheme="minorHAnsi"/>
          <w:b/>
          <w:color w:val="auto"/>
          <w:sz w:val="22"/>
          <w:u w:val="single"/>
        </w:rPr>
      </w:pPr>
      <w:bookmarkStart w:id="9" w:name="_Ref193104056"/>
      <w:bookmarkStart w:id="10" w:name="_Ref193104060"/>
      <w:bookmarkStart w:id="11" w:name="_Toc219210191"/>
      <w:r w:rsidRPr="007D77BC">
        <w:rPr>
          <w:rFonts w:asciiTheme="minorHAnsi" w:hAnsiTheme="minorHAnsi"/>
          <w:b/>
          <w:color w:val="auto"/>
          <w:sz w:val="22"/>
          <w:u w:val="single"/>
        </w:rPr>
        <w:t>Connaissance des lieux</w:t>
      </w:r>
      <w:bookmarkEnd w:id="9"/>
      <w:bookmarkEnd w:id="10"/>
      <w:bookmarkEnd w:id="11"/>
    </w:p>
    <w:p w14:paraId="417DEACE" w14:textId="36775A06" w:rsidR="003752E1" w:rsidRPr="003752E1" w:rsidRDefault="003752E1" w:rsidP="003752E1">
      <w:pPr>
        <w:pStyle w:val="Sansinterligne"/>
        <w:jc w:val="both"/>
      </w:pPr>
      <w:r w:rsidRPr="003752E1">
        <w:t>L</w:t>
      </w:r>
      <w:r w:rsidR="004B6A65">
        <w:t>e titulaire est réputé</w:t>
      </w:r>
      <w:r w:rsidRPr="003752E1">
        <w:t xml:space="preserve">, avant remise de </w:t>
      </w:r>
      <w:r w:rsidR="00261196">
        <w:t xml:space="preserve">son </w:t>
      </w:r>
      <w:r w:rsidRPr="003752E1">
        <w:t>offre :</w:t>
      </w:r>
    </w:p>
    <w:p w14:paraId="16A5C684" w14:textId="77777777" w:rsidR="003752E1" w:rsidRPr="003752E1" w:rsidRDefault="003752E1" w:rsidP="00A65002">
      <w:pPr>
        <w:pStyle w:val="Sansinterligne"/>
        <w:numPr>
          <w:ilvl w:val="0"/>
          <w:numId w:val="2"/>
        </w:numPr>
        <w:jc w:val="both"/>
      </w:pPr>
      <w:r w:rsidRPr="003752E1">
        <w:t>Avoir pleine connaissance de tous les plans et documents utiles à la réalisation des travaux, ainsi que de tous les éléments généraux et locaux en relation avec l’exécution des travaux ;</w:t>
      </w:r>
    </w:p>
    <w:p w14:paraId="70BD7C15" w14:textId="77777777" w:rsidR="003752E1" w:rsidRPr="003752E1" w:rsidRDefault="003752E1" w:rsidP="00A65002">
      <w:pPr>
        <w:pStyle w:val="Sansinterligne"/>
        <w:numPr>
          <w:ilvl w:val="0"/>
          <w:numId w:val="2"/>
        </w:numPr>
        <w:jc w:val="both"/>
      </w:pPr>
      <w:r w:rsidRPr="003752E1">
        <w:t>Avoir apprécié exactement toutes les conditions d’exécution des travaux et s’être parfaitement et totalement rendu compte de leur nature, importance et particularités ;</w:t>
      </w:r>
    </w:p>
    <w:p w14:paraId="304E326F" w14:textId="2D2EFA8E" w:rsidR="003752E1" w:rsidRPr="003752E1" w:rsidRDefault="003752E1" w:rsidP="00A65002">
      <w:pPr>
        <w:pStyle w:val="Sansinterligne"/>
        <w:numPr>
          <w:ilvl w:val="0"/>
          <w:numId w:val="2"/>
        </w:numPr>
        <w:jc w:val="both"/>
      </w:pPr>
      <w:r w:rsidRPr="003752E1">
        <w:t xml:space="preserve">Avoir procédé à une visite détaillée </w:t>
      </w:r>
      <w:r w:rsidR="00540A1F">
        <w:t>des locaux</w:t>
      </w:r>
      <w:r w:rsidRPr="003752E1">
        <w:t xml:space="preserve"> et avoir pris parfaite connaissance de toutes les conditions physiques et toutes sujétions relatives au l</w:t>
      </w:r>
      <w:r w:rsidR="006B1810">
        <w:t>ieu de travail, accès et abords</w:t>
      </w:r>
      <w:r w:rsidRPr="003752E1">
        <w:t>, venues d’eau, crues, éloignements des canalisations d’eau, électricité, égout, stockage matériaux, etc.</w:t>
      </w:r>
    </w:p>
    <w:p w14:paraId="42F18917" w14:textId="77777777" w:rsidR="003752E1" w:rsidRPr="003752E1" w:rsidRDefault="003752E1" w:rsidP="003752E1">
      <w:pPr>
        <w:pStyle w:val="Sansinterligne"/>
        <w:jc w:val="both"/>
      </w:pPr>
    </w:p>
    <w:p w14:paraId="47251D1C" w14:textId="77777777" w:rsidR="003752E1" w:rsidRDefault="003752E1" w:rsidP="003752E1">
      <w:pPr>
        <w:pStyle w:val="Sansinterligne"/>
        <w:jc w:val="both"/>
      </w:pPr>
      <w:r w:rsidRPr="003752E1">
        <w:t>Le titulaire ne sera pas admis à fournir de réclamations sur ces points, et la rencontre de difficultés appréhendées dans l’offre ne modifiera pas ses obligations et n’atténuera pas ses responsabilités, qui demeurent entières dans l’exécution des travaux.</w:t>
      </w:r>
    </w:p>
    <w:p w14:paraId="75DA8845" w14:textId="77777777" w:rsidR="003752E1" w:rsidRDefault="003752E1" w:rsidP="003752E1">
      <w:pPr>
        <w:pStyle w:val="Sansinterligne"/>
        <w:jc w:val="both"/>
      </w:pPr>
    </w:p>
    <w:p w14:paraId="5BAABBBF" w14:textId="77777777" w:rsidR="003752E1" w:rsidRPr="00F32809" w:rsidRDefault="003752E1" w:rsidP="003752E1">
      <w:pPr>
        <w:pStyle w:val="Sansinterligne"/>
        <w:jc w:val="both"/>
        <w:rPr>
          <w:u w:val="single"/>
        </w:rPr>
      </w:pPr>
      <w:r w:rsidRPr="00F32809">
        <w:rPr>
          <w:u w:val="single"/>
        </w:rPr>
        <w:t>Personne à contacter pour la visite du site :</w:t>
      </w:r>
    </w:p>
    <w:p w14:paraId="3FF171D1" w14:textId="77777777" w:rsidR="003752E1" w:rsidRDefault="003752E1" w:rsidP="003752E1">
      <w:pPr>
        <w:pStyle w:val="Sansinterligne"/>
        <w:jc w:val="both"/>
      </w:pPr>
    </w:p>
    <w:p w14:paraId="2CA83A31" w14:textId="77777777" w:rsidR="003752E1" w:rsidRPr="00CA1973" w:rsidRDefault="003752E1" w:rsidP="003752E1">
      <w:pPr>
        <w:pStyle w:val="Sansinterligne"/>
        <w:ind w:left="708"/>
        <w:jc w:val="both"/>
        <w:rPr>
          <w:b/>
        </w:rPr>
      </w:pPr>
      <w:r w:rsidRPr="00CA1973">
        <w:rPr>
          <w:b/>
        </w:rPr>
        <w:t>M. Florian DELAUNAY</w:t>
      </w:r>
    </w:p>
    <w:p w14:paraId="4CCD266B" w14:textId="77777777" w:rsidR="003752E1" w:rsidRDefault="003752E1" w:rsidP="003752E1">
      <w:pPr>
        <w:pStyle w:val="Sansinterligne"/>
        <w:ind w:left="708"/>
        <w:jc w:val="both"/>
      </w:pPr>
      <w:r>
        <w:t>Responsable Services techniques et travaux</w:t>
      </w:r>
    </w:p>
    <w:p w14:paraId="7547AEAF" w14:textId="77777777" w:rsidR="003752E1" w:rsidRDefault="003752E1" w:rsidP="003752E1">
      <w:pPr>
        <w:pStyle w:val="Sansinterligne"/>
        <w:ind w:left="708"/>
        <w:jc w:val="both"/>
      </w:pPr>
      <w:r>
        <w:t>02 99 98 46 73</w:t>
      </w:r>
    </w:p>
    <w:p w14:paraId="5A056B48" w14:textId="77777777" w:rsidR="003752E1" w:rsidRDefault="0029300E" w:rsidP="003752E1">
      <w:pPr>
        <w:pStyle w:val="Sansinterligne"/>
        <w:ind w:left="708"/>
        <w:jc w:val="both"/>
        <w:rPr>
          <w:rStyle w:val="Lienhypertexte"/>
        </w:rPr>
      </w:pPr>
      <w:hyperlink r:id="rId12" w:history="1">
        <w:r w:rsidR="003752E1" w:rsidRPr="001C75BB">
          <w:rPr>
            <w:rStyle w:val="Lienhypertexte"/>
          </w:rPr>
          <w:t>f.delaunay@chmb.fr</w:t>
        </w:r>
      </w:hyperlink>
    </w:p>
    <w:p w14:paraId="1CF17ECD" w14:textId="77777777" w:rsidR="00F63015" w:rsidRDefault="00F63015" w:rsidP="003752E1">
      <w:pPr>
        <w:pStyle w:val="Sansinterligne"/>
        <w:ind w:left="708"/>
        <w:jc w:val="both"/>
      </w:pPr>
    </w:p>
    <w:p w14:paraId="486E0717" w14:textId="5762983E" w:rsidR="00C85649" w:rsidRDefault="00C85649">
      <w:pPr>
        <w:rPr>
          <w:u w:val="single"/>
        </w:rPr>
      </w:pPr>
    </w:p>
    <w:p w14:paraId="2A04AB9A" w14:textId="77777777" w:rsidR="003C78D7" w:rsidRDefault="003C78D7">
      <w:pPr>
        <w:rPr>
          <w:rFonts w:eastAsiaTheme="majorEastAsia" w:cstheme="majorBidi"/>
          <w:b/>
          <w:szCs w:val="26"/>
          <w:highlight w:val="yellow"/>
        </w:rPr>
      </w:pPr>
      <w:r>
        <w:rPr>
          <w:b/>
          <w:highlight w:val="yellow"/>
        </w:rPr>
        <w:br w:type="page"/>
      </w:r>
    </w:p>
    <w:tbl>
      <w:tblPr>
        <w:tblStyle w:val="Grilledutableau"/>
        <w:tblW w:w="0" w:type="auto"/>
        <w:tblLook w:val="04A0" w:firstRow="1" w:lastRow="0" w:firstColumn="1" w:lastColumn="0" w:noHBand="0" w:noVBand="1"/>
      </w:tblPr>
      <w:tblGrid>
        <w:gridCol w:w="9062"/>
      </w:tblGrid>
      <w:tr w:rsidR="00580826" w14:paraId="50F070F5" w14:textId="77777777" w:rsidTr="00702CCB">
        <w:tc>
          <w:tcPr>
            <w:tcW w:w="9062" w:type="dxa"/>
            <w:shd w:val="clear" w:color="auto" w:fill="DEEAF6" w:themeFill="accent1" w:themeFillTint="33"/>
          </w:tcPr>
          <w:p w14:paraId="10380A51" w14:textId="77777777" w:rsidR="00580826" w:rsidRPr="00AA014C" w:rsidRDefault="00251B61" w:rsidP="007D77BC">
            <w:pPr>
              <w:pStyle w:val="Titre1"/>
              <w:numPr>
                <w:ilvl w:val="0"/>
                <w:numId w:val="5"/>
              </w:numPr>
              <w:spacing w:before="60" w:after="60"/>
              <w:ind w:left="363" w:hanging="74"/>
              <w:jc w:val="center"/>
              <w:outlineLvl w:val="0"/>
              <w:rPr>
                <w:rFonts w:asciiTheme="minorHAnsi" w:hAnsiTheme="minorHAnsi"/>
                <w:b/>
                <w:color w:val="auto"/>
                <w:sz w:val="28"/>
                <w:szCs w:val="22"/>
              </w:rPr>
            </w:pPr>
            <w:bookmarkStart w:id="12" w:name="_Toc219210192"/>
            <w:r w:rsidRPr="00AA014C">
              <w:rPr>
                <w:rFonts w:asciiTheme="minorHAnsi" w:hAnsiTheme="minorHAnsi"/>
                <w:b/>
                <w:color w:val="auto"/>
                <w:sz w:val="28"/>
                <w:szCs w:val="22"/>
              </w:rPr>
              <w:lastRenderedPageBreak/>
              <w:t>– PRESCRIPTIONS GÉNÉRALES</w:t>
            </w:r>
            <w:bookmarkEnd w:id="12"/>
          </w:p>
        </w:tc>
      </w:tr>
    </w:tbl>
    <w:p w14:paraId="332A554D" w14:textId="77777777" w:rsidR="00580826" w:rsidRPr="006B1810" w:rsidRDefault="00580826" w:rsidP="00A65002">
      <w:pPr>
        <w:pStyle w:val="Paragraphedeliste"/>
        <w:keepNext/>
        <w:keepLines/>
        <w:numPr>
          <w:ilvl w:val="0"/>
          <w:numId w:val="4"/>
        </w:numPr>
        <w:spacing w:before="240"/>
        <w:contextualSpacing w:val="0"/>
        <w:outlineLvl w:val="1"/>
        <w:rPr>
          <w:rFonts w:eastAsiaTheme="majorEastAsia" w:cstheme="majorBidi"/>
          <w:b/>
          <w:vanish/>
          <w:szCs w:val="26"/>
        </w:rPr>
      </w:pPr>
      <w:bookmarkStart w:id="13" w:name="_Toc172718424"/>
      <w:bookmarkStart w:id="14" w:name="_Toc172719092"/>
      <w:bookmarkStart w:id="15" w:name="_Toc172725492"/>
      <w:bookmarkStart w:id="16" w:name="_Toc181092261"/>
      <w:bookmarkStart w:id="17" w:name="_Toc181094595"/>
      <w:bookmarkStart w:id="18" w:name="_Toc181094720"/>
      <w:bookmarkStart w:id="19" w:name="_Toc181094771"/>
      <w:bookmarkStart w:id="20" w:name="_Toc181094834"/>
      <w:bookmarkStart w:id="21" w:name="_Toc181094884"/>
      <w:bookmarkStart w:id="22" w:name="_Toc181094966"/>
      <w:bookmarkStart w:id="23" w:name="_Toc181096880"/>
      <w:bookmarkStart w:id="24" w:name="_Toc193095853"/>
      <w:bookmarkStart w:id="25" w:name="_Toc193096223"/>
      <w:bookmarkStart w:id="26" w:name="_Toc193096740"/>
      <w:bookmarkStart w:id="27" w:name="_Toc193096827"/>
      <w:bookmarkStart w:id="28" w:name="_Toc193098940"/>
      <w:bookmarkStart w:id="29" w:name="_Toc193099812"/>
      <w:bookmarkStart w:id="30" w:name="_Toc193106600"/>
      <w:bookmarkStart w:id="31" w:name="_Toc193112219"/>
      <w:bookmarkStart w:id="32" w:name="_Toc193112616"/>
      <w:bookmarkStart w:id="33" w:name="_Toc193112694"/>
      <w:bookmarkStart w:id="34" w:name="_Toc195003555"/>
      <w:bookmarkStart w:id="35" w:name="_Toc195005364"/>
      <w:bookmarkStart w:id="36" w:name="_Toc195006561"/>
      <w:bookmarkStart w:id="37" w:name="_Toc195007087"/>
      <w:bookmarkStart w:id="38" w:name="_Toc195007254"/>
      <w:bookmarkStart w:id="39" w:name="_Toc195015406"/>
      <w:bookmarkStart w:id="40" w:name="_Toc195015545"/>
      <w:bookmarkStart w:id="41" w:name="_Toc195018743"/>
      <w:bookmarkStart w:id="42" w:name="_Toc195018976"/>
      <w:bookmarkStart w:id="43" w:name="_Toc195022975"/>
      <w:bookmarkStart w:id="44" w:name="_Toc195023111"/>
      <w:bookmarkStart w:id="45" w:name="_Toc195185196"/>
      <w:bookmarkStart w:id="46" w:name="_Toc195185273"/>
      <w:bookmarkStart w:id="47" w:name="_Toc195189641"/>
      <w:bookmarkStart w:id="48" w:name="_Toc195191593"/>
      <w:bookmarkStart w:id="49" w:name="_Toc195191639"/>
      <w:bookmarkStart w:id="50" w:name="_Toc196223036"/>
      <w:bookmarkStart w:id="51" w:name="_Toc196224281"/>
      <w:bookmarkStart w:id="52" w:name="_Toc196234305"/>
      <w:bookmarkStart w:id="53" w:name="_Toc196235458"/>
      <w:bookmarkStart w:id="54" w:name="_Toc196235520"/>
      <w:bookmarkStart w:id="55" w:name="_Toc196295257"/>
      <w:bookmarkStart w:id="56" w:name="_Toc196309158"/>
      <w:bookmarkStart w:id="57" w:name="_Toc196309522"/>
      <w:bookmarkStart w:id="58" w:name="_Toc196321606"/>
      <w:bookmarkStart w:id="59" w:name="_Toc196388491"/>
      <w:bookmarkStart w:id="60" w:name="_Toc196388555"/>
      <w:bookmarkStart w:id="61" w:name="_Toc196388832"/>
      <w:bookmarkStart w:id="62" w:name="_Toc196388882"/>
      <w:bookmarkStart w:id="63" w:name="_Toc196389285"/>
      <w:bookmarkStart w:id="64" w:name="_Toc196389558"/>
      <w:bookmarkStart w:id="65" w:name="_Toc196397352"/>
      <w:bookmarkStart w:id="66" w:name="_Toc196397400"/>
      <w:bookmarkStart w:id="67" w:name="_Toc196397457"/>
      <w:bookmarkStart w:id="68" w:name="_Toc196397513"/>
      <w:bookmarkStart w:id="69" w:name="_Toc196397567"/>
      <w:bookmarkStart w:id="70" w:name="_Toc206511845"/>
      <w:bookmarkStart w:id="71" w:name="_Toc206511892"/>
      <w:bookmarkStart w:id="72" w:name="_Toc206598904"/>
      <w:bookmarkStart w:id="73" w:name="_Toc217286579"/>
      <w:bookmarkStart w:id="74" w:name="_Toc218612545"/>
      <w:bookmarkStart w:id="75" w:name="_Toc2192101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A172CD5" w14:textId="77777777" w:rsidR="00702CCB" w:rsidRPr="007D77BC" w:rsidRDefault="00702CCB" w:rsidP="00A65002">
      <w:pPr>
        <w:pStyle w:val="Titre2"/>
        <w:numPr>
          <w:ilvl w:val="1"/>
          <w:numId w:val="4"/>
        </w:numPr>
        <w:spacing w:before="240" w:after="160"/>
        <w:rPr>
          <w:rFonts w:asciiTheme="minorHAnsi" w:hAnsiTheme="minorHAnsi"/>
          <w:b/>
          <w:color w:val="auto"/>
          <w:sz w:val="22"/>
          <w:u w:val="single"/>
        </w:rPr>
      </w:pPr>
      <w:bookmarkStart w:id="76" w:name="_Toc219210194"/>
      <w:r w:rsidRPr="007D77BC">
        <w:rPr>
          <w:rFonts w:asciiTheme="minorHAnsi" w:hAnsiTheme="minorHAnsi"/>
          <w:b/>
          <w:color w:val="auto"/>
          <w:sz w:val="22"/>
          <w:u w:val="single"/>
        </w:rPr>
        <w:t>Classement de l’établissement</w:t>
      </w:r>
      <w:bookmarkEnd w:id="76"/>
    </w:p>
    <w:p w14:paraId="661FDA9E" w14:textId="77777777" w:rsidR="00702CCB" w:rsidRDefault="00702CCB" w:rsidP="00702CCB">
      <w:pPr>
        <w:spacing w:before="240"/>
        <w:jc w:val="both"/>
      </w:pPr>
      <w:r>
        <w:t xml:space="preserve">Le bâtiment concerné par le </w:t>
      </w:r>
      <w:r w:rsidR="003A5F58">
        <w:t xml:space="preserve">présent </w:t>
      </w:r>
      <w:r>
        <w:t xml:space="preserve">marché est classé </w:t>
      </w:r>
      <w:r w:rsidR="003E074C" w:rsidRPr="00EE18FB">
        <w:rPr>
          <w:b/>
        </w:rPr>
        <w:t>ERP</w:t>
      </w:r>
      <w:r w:rsidRPr="00EE18FB">
        <w:rPr>
          <w:b/>
        </w:rPr>
        <w:t xml:space="preserve"> de type U de 3</w:t>
      </w:r>
      <w:r w:rsidRPr="00EE18FB">
        <w:rPr>
          <w:b/>
          <w:vertAlign w:val="superscript"/>
        </w:rPr>
        <w:t>ème</w:t>
      </w:r>
      <w:r w:rsidRPr="00EE18FB">
        <w:rPr>
          <w:b/>
        </w:rPr>
        <w:t xml:space="preserve"> catégorie</w:t>
      </w:r>
      <w:r>
        <w:t xml:space="preserve"> au sens de la règlementation de sécurité incendie.</w:t>
      </w:r>
    </w:p>
    <w:p w14:paraId="6F12C752" w14:textId="77777777" w:rsidR="00EE18FB" w:rsidRPr="00F95267" w:rsidRDefault="00EE18FB" w:rsidP="00EE18FB">
      <w:pPr>
        <w:pStyle w:val="Sansinterligne"/>
      </w:pPr>
      <w:r w:rsidRPr="00F95267">
        <w:t>Section : AD</w:t>
      </w:r>
    </w:p>
    <w:p w14:paraId="3E759285" w14:textId="77777777" w:rsidR="00EE18FB" w:rsidRPr="00F95267" w:rsidRDefault="00EE18FB" w:rsidP="00EE18FB">
      <w:pPr>
        <w:pStyle w:val="Sansinterligne"/>
      </w:pPr>
      <w:r w:rsidRPr="00F95267">
        <w:t>Parcelles : 146, 147</w:t>
      </w:r>
    </w:p>
    <w:p w14:paraId="3F82CA5D" w14:textId="77777777" w:rsidR="00EE18FB" w:rsidRPr="00F95267" w:rsidRDefault="00EE18FB" w:rsidP="00EE18FB">
      <w:pPr>
        <w:pStyle w:val="Sansinterligne"/>
      </w:pPr>
      <w:r w:rsidRPr="00F95267">
        <w:t>Zone : UEh</w:t>
      </w:r>
    </w:p>
    <w:p w14:paraId="179A27A8" w14:textId="77777777" w:rsidR="00EE18FB" w:rsidRPr="00F95267" w:rsidRDefault="00EE18FB" w:rsidP="00EE18FB">
      <w:pPr>
        <w:pStyle w:val="Sansinterligne"/>
      </w:pPr>
    </w:p>
    <w:p w14:paraId="0FF011A8" w14:textId="77777777" w:rsidR="00EE18FB" w:rsidRPr="00F95267" w:rsidRDefault="00EE18FB" w:rsidP="00EE18FB">
      <w:pPr>
        <w:pStyle w:val="Sansinterligne"/>
      </w:pPr>
      <w:r w:rsidRPr="00F95267">
        <w:t>Zone climatique : H2a</w:t>
      </w:r>
    </w:p>
    <w:p w14:paraId="07E2014C" w14:textId="77777777" w:rsidR="00580826" w:rsidRPr="007D77BC" w:rsidRDefault="00DC1C0C" w:rsidP="00A65002">
      <w:pPr>
        <w:pStyle w:val="Titre2"/>
        <w:numPr>
          <w:ilvl w:val="1"/>
          <w:numId w:val="4"/>
        </w:numPr>
        <w:spacing w:before="240" w:after="160"/>
        <w:rPr>
          <w:rFonts w:asciiTheme="minorHAnsi" w:hAnsiTheme="minorHAnsi"/>
          <w:b/>
          <w:color w:val="auto"/>
          <w:sz w:val="22"/>
          <w:u w:val="single"/>
        </w:rPr>
      </w:pPr>
      <w:bookmarkStart w:id="77" w:name="_Ref209171737"/>
      <w:bookmarkStart w:id="78" w:name="_Toc219210195"/>
      <w:r w:rsidRPr="007D77BC">
        <w:rPr>
          <w:rFonts w:asciiTheme="minorHAnsi" w:hAnsiTheme="minorHAnsi"/>
          <w:b/>
          <w:color w:val="auto"/>
          <w:sz w:val="22"/>
          <w:u w:val="single"/>
        </w:rPr>
        <w:t>Règlementation et documents applicables</w:t>
      </w:r>
      <w:bookmarkEnd w:id="77"/>
      <w:bookmarkEnd w:id="78"/>
    </w:p>
    <w:p w14:paraId="04587AFC" w14:textId="77777777" w:rsidR="00EE18FB" w:rsidRPr="003F274E" w:rsidRDefault="00EE18FB" w:rsidP="00EE18FB">
      <w:pPr>
        <w:pStyle w:val="Sansinterligne"/>
        <w:jc w:val="both"/>
      </w:pPr>
      <w:r w:rsidRPr="003F274E">
        <w:t xml:space="preserve">Pour l’exécution des prestations, le titulaire devra se conformer aux normes, règlements, prescriptions techniques et directives européennes en vigueur dans les meilleures conditions de fonctionnement et de sécurité. </w:t>
      </w:r>
    </w:p>
    <w:p w14:paraId="5172B5C4" w14:textId="77777777" w:rsidR="00EE18FB" w:rsidRPr="003F274E" w:rsidRDefault="00EE18FB" w:rsidP="00EE18FB">
      <w:pPr>
        <w:pStyle w:val="Sansinterligne"/>
        <w:jc w:val="both"/>
      </w:pPr>
    </w:p>
    <w:p w14:paraId="38B3FE17" w14:textId="77777777" w:rsidR="00EE18FB" w:rsidRPr="003F274E" w:rsidRDefault="00EE18FB" w:rsidP="00EE18FB">
      <w:pPr>
        <w:pStyle w:val="Sansinterligne"/>
        <w:jc w:val="both"/>
      </w:pPr>
      <w:r w:rsidRPr="003F274E">
        <w:t>Sans être limitative, la liste ci-dessous précise les textes courants auxquels le titulaire se soumet :</w:t>
      </w:r>
    </w:p>
    <w:p w14:paraId="6C2782AF" w14:textId="77777777" w:rsidR="00EE18FB" w:rsidRPr="003F274E" w:rsidRDefault="00EE18FB" w:rsidP="00EE18FB">
      <w:pPr>
        <w:pStyle w:val="Sansinterligne"/>
        <w:jc w:val="both"/>
      </w:pPr>
    </w:p>
    <w:p w14:paraId="42CD549B" w14:textId="77777777" w:rsidR="00EE18FB" w:rsidRPr="003F274E" w:rsidRDefault="00EE18FB" w:rsidP="00EE18FB">
      <w:pPr>
        <w:pStyle w:val="Sansinterligne"/>
        <w:numPr>
          <w:ilvl w:val="0"/>
          <w:numId w:val="1"/>
        </w:numPr>
        <w:jc w:val="both"/>
      </w:pPr>
      <w:r w:rsidRPr="003F274E">
        <w:t>Code de l’urbanisme ;</w:t>
      </w:r>
    </w:p>
    <w:p w14:paraId="5A33A0D7" w14:textId="77777777" w:rsidR="00EE18FB" w:rsidRPr="003F274E" w:rsidRDefault="00EE18FB" w:rsidP="00EE18FB">
      <w:pPr>
        <w:pStyle w:val="Sansinterligne"/>
        <w:numPr>
          <w:ilvl w:val="0"/>
          <w:numId w:val="1"/>
        </w:numPr>
        <w:jc w:val="both"/>
      </w:pPr>
      <w:r w:rsidRPr="003F274E">
        <w:t>Code de la Construction et de l’Habitation ;</w:t>
      </w:r>
    </w:p>
    <w:p w14:paraId="09AE2C7A" w14:textId="77777777" w:rsidR="00EE18FB" w:rsidRPr="003F274E" w:rsidRDefault="00EE18FB" w:rsidP="00EE18FB">
      <w:pPr>
        <w:pStyle w:val="Sansinterligne"/>
        <w:numPr>
          <w:ilvl w:val="0"/>
          <w:numId w:val="1"/>
        </w:numPr>
        <w:jc w:val="both"/>
      </w:pPr>
      <w:r w:rsidRPr="003F274E">
        <w:t>Code de la santé publique ;</w:t>
      </w:r>
    </w:p>
    <w:p w14:paraId="79ED0C06" w14:textId="77777777" w:rsidR="00EE18FB" w:rsidRPr="003F274E" w:rsidRDefault="00EE18FB" w:rsidP="00EE18FB">
      <w:pPr>
        <w:pStyle w:val="Sansinterligne"/>
        <w:numPr>
          <w:ilvl w:val="0"/>
          <w:numId w:val="1"/>
        </w:numPr>
        <w:jc w:val="both"/>
      </w:pPr>
      <w:r w:rsidRPr="003F274E">
        <w:t>Code du travail ;</w:t>
      </w:r>
    </w:p>
    <w:p w14:paraId="15F33BDE" w14:textId="77777777" w:rsidR="00EE18FB" w:rsidRPr="003F274E" w:rsidRDefault="00EE18FB" w:rsidP="00EE18FB">
      <w:pPr>
        <w:pStyle w:val="Sansinterligne"/>
        <w:numPr>
          <w:ilvl w:val="0"/>
          <w:numId w:val="1"/>
        </w:numPr>
        <w:jc w:val="both"/>
      </w:pPr>
      <w:r w:rsidRPr="003F274E">
        <w:t>Règlement sanitaire départemental ;</w:t>
      </w:r>
    </w:p>
    <w:p w14:paraId="2F4C6687" w14:textId="77777777" w:rsidR="00EE18FB" w:rsidRPr="003F274E" w:rsidRDefault="00EE18FB" w:rsidP="00EE18FB">
      <w:pPr>
        <w:pStyle w:val="Sansinterligne"/>
        <w:numPr>
          <w:ilvl w:val="0"/>
          <w:numId w:val="1"/>
        </w:numPr>
        <w:jc w:val="both"/>
      </w:pPr>
      <w:r w:rsidRPr="003F274E">
        <w:t>Règles d’hygiène et de santé applicables au bâtiment ;</w:t>
      </w:r>
    </w:p>
    <w:p w14:paraId="21060955" w14:textId="77777777" w:rsidR="00EE18FB" w:rsidRPr="003F274E" w:rsidRDefault="00EE18FB" w:rsidP="00EE18FB">
      <w:pPr>
        <w:pStyle w:val="Sansinterligne"/>
        <w:numPr>
          <w:ilvl w:val="0"/>
          <w:numId w:val="1"/>
        </w:numPr>
        <w:jc w:val="both"/>
      </w:pPr>
      <w:r w:rsidRPr="003F274E">
        <w:t>Règlement de sécurité contre les risques d’incendie dans les ERP ;</w:t>
      </w:r>
    </w:p>
    <w:p w14:paraId="7FA0D5DF" w14:textId="77777777" w:rsidR="00EE18FB" w:rsidRPr="003F274E" w:rsidRDefault="00EE18FB" w:rsidP="00EE18FB">
      <w:pPr>
        <w:pStyle w:val="Sansinterligne"/>
        <w:numPr>
          <w:ilvl w:val="0"/>
          <w:numId w:val="1"/>
        </w:numPr>
        <w:jc w:val="both"/>
      </w:pPr>
      <w:r w:rsidRPr="003F274E">
        <w:t>Réglementations, arrêtés ministériels, préfectoraux ou communaux, décrets d’applications et plus particulièrement les règlementations acoustiques, sécurité incendie et thermiques correspondant au bâtiment ;</w:t>
      </w:r>
    </w:p>
    <w:p w14:paraId="5839BD9A" w14:textId="77777777" w:rsidR="00EE18FB" w:rsidRPr="003F274E" w:rsidRDefault="00EE18FB" w:rsidP="00EE18FB">
      <w:pPr>
        <w:pStyle w:val="Sansinterligne"/>
        <w:numPr>
          <w:ilvl w:val="0"/>
          <w:numId w:val="1"/>
        </w:numPr>
        <w:jc w:val="both"/>
      </w:pPr>
      <w:r w:rsidRPr="003F274E">
        <w:t>Normes françaises et européennes applicables, notamment :</w:t>
      </w:r>
    </w:p>
    <w:p w14:paraId="3A2BA4DF" w14:textId="77777777" w:rsidR="00EE18FB" w:rsidRPr="003F274E" w:rsidRDefault="00EE18FB" w:rsidP="00EE18FB">
      <w:pPr>
        <w:pStyle w:val="Sansinterligne"/>
        <w:numPr>
          <w:ilvl w:val="1"/>
          <w:numId w:val="1"/>
        </w:numPr>
        <w:jc w:val="both"/>
      </w:pPr>
      <w:r w:rsidRPr="003F274E">
        <w:t>NF C 15-100 relative aux installations électriques ;</w:t>
      </w:r>
    </w:p>
    <w:p w14:paraId="3760D661" w14:textId="77777777" w:rsidR="00EE18FB" w:rsidRPr="003F274E" w:rsidRDefault="00EE18FB" w:rsidP="00EE18FB">
      <w:pPr>
        <w:pStyle w:val="Sansinterligne"/>
        <w:numPr>
          <w:ilvl w:val="1"/>
          <w:numId w:val="1"/>
        </w:numPr>
        <w:jc w:val="both"/>
      </w:pPr>
      <w:r w:rsidRPr="003F274E">
        <w:t>Normes AFNOR concernant les divers matériaux et méthodes d’essais ;</w:t>
      </w:r>
    </w:p>
    <w:p w14:paraId="190D1923" w14:textId="77777777" w:rsidR="00EE18FB" w:rsidRPr="003F274E" w:rsidRDefault="00EE18FB" w:rsidP="00EE18FB">
      <w:pPr>
        <w:pStyle w:val="Sansinterligne"/>
        <w:numPr>
          <w:ilvl w:val="0"/>
          <w:numId w:val="1"/>
        </w:numPr>
        <w:jc w:val="both"/>
      </w:pPr>
      <w:r>
        <w:t>DTU</w:t>
      </w:r>
      <w:r w:rsidRPr="003F274E">
        <w:t xml:space="preserve"> (Documents Techniques Unifiés) applicables, notamment :</w:t>
      </w:r>
    </w:p>
    <w:p w14:paraId="268A1BA6" w14:textId="77777777" w:rsidR="00EE18FB" w:rsidRPr="003F274E" w:rsidRDefault="00EE18FB" w:rsidP="00EE18FB">
      <w:pPr>
        <w:pStyle w:val="Sansinterligne"/>
        <w:numPr>
          <w:ilvl w:val="1"/>
          <w:numId w:val="1"/>
        </w:numPr>
        <w:jc w:val="both"/>
      </w:pPr>
      <w:r w:rsidRPr="003F274E">
        <w:t>NF DTU 60.1 : Plomberie sanitaire pour bâtiments (P40-201) ;</w:t>
      </w:r>
    </w:p>
    <w:p w14:paraId="1B53712B" w14:textId="77777777" w:rsidR="00EE18FB" w:rsidRPr="003F274E" w:rsidRDefault="00EE18FB" w:rsidP="00EE18FB">
      <w:pPr>
        <w:pStyle w:val="Sansinterligne"/>
        <w:numPr>
          <w:ilvl w:val="1"/>
          <w:numId w:val="1"/>
        </w:numPr>
        <w:jc w:val="both"/>
      </w:pPr>
      <w:r w:rsidRPr="003F274E">
        <w:t>NF DTU 60.11 : Règles de calcul des installations de plomberie sanitaire et d’eaux pluviales (P40-202) ;</w:t>
      </w:r>
    </w:p>
    <w:p w14:paraId="6B294B7F" w14:textId="77777777" w:rsidR="00EE18FB" w:rsidRPr="003F274E" w:rsidRDefault="00EE18FB" w:rsidP="00EE18FB">
      <w:pPr>
        <w:pStyle w:val="Sansinterligne"/>
        <w:numPr>
          <w:ilvl w:val="1"/>
          <w:numId w:val="1"/>
        </w:numPr>
        <w:jc w:val="both"/>
      </w:pPr>
      <w:r w:rsidRPr="003F274E">
        <w:t>NF DTU 60.31 : Canalisations en chlorure de polyvinyle non plastifié : eau froide avec pression (P41-211) ;</w:t>
      </w:r>
    </w:p>
    <w:p w14:paraId="2A422EEA" w14:textId="77777777" w:rsidR="00EE18FB" w:rsidRPr="003F274E" w:rsidRDefault="00EE18FB" w:rsidP="00EE18FB">
      <w:pPr>
        <w:pStyle w:val="Sansinterligne"/>
        <w:numPr>
          <w:ilvl w:val="1"/>
          <w:numId w:val="1"/>
        </w:numPr>
        <w:jc w:val="both"/>
      </w:pPr>
      <w:r w:rsidRPr="003F274E">
        <w:t>NF DTU 60.33 : Canalisations en polychlorure de vinyle non plastifié - Evacuation d’eaux usées et d’eaux vannes (P41-213) ;</w:t>
      </w:r>
    </w:p>
    <w:p w14:paraId="480E9083" w14:textId="77777777" w:rsidR="00EE18FB" w:rsidRPr="003F274E" w:rsidRDefault="00EE18FB" w:rsidP="00EE18FB">
      <w:pPr>
        <w:pStyle w:val="Sansinterligne"/>
        <w:numPr>
          <w:ilvl w:val="1"/>
          <w:numId w:val="1"/>
        </w:numPr>
        <w:jc w:val="both"/>
      </w:pPr>
      <w:r w:rsidRPr="003F274E">
        <w:t>NF DTU 60.5 : Canalisations en cuivre - Distribution d’eau froide et chaude sanitaire, évacuation d’eaux usées, d’eaux pluviales, installations de génie climatique (P41-221) ;</w:t>
      </w:r>
    </w:p>
    <w:p w14:paraId="71CAD2B2" w14:textId="77777777" w:rsidR="00EE18FB" w:rsidRPr="003F274E" w:rsidRDefault="00EE18FB" w:rsidP="00EE18FB">
      <w:pPr>
        <w:pStyle w:val="Sansinterligne"/>
        <w:numPr>
          <w:ilvl w:val="1"/>
          <w:numId w:val="1"/>
        </w:numPr>
        <w:jc w:val="both"/>
      </w:pPr>
      <w:r w:rsidRPr="003F274E">
        <w:t>NF DTU 65.9 : Installations de transport de chaleur ou de froid et d'eau chaude sanitaire entre productions de chaleur ou de froid et bâtiments (P52-304) ;</w:t>
      </w:r>
    </w:p>
    <w:p w14:paraId="0D01E017" w14:textId="77777777" w:rsidR="00EE18FB" w:rsidRPr="003F274E" w:rsidRDefault="00EE18FB" w:rsidP="00EE18FB">
      <w:pPr>
        <w:pStyle w:val="Sansinterligne"/>
        <w:numPr>
          <w:ilvl w:val="0"/>
          <w:numId w:val="1"/>
        </w:numPr>
        <w:jc w:val="both"/>
      </w:pPr>
      <w:r w:rsidRPr="003F274E">
        <w:t>Réglementation thermique RT2005, RT2012, réglementation environnementale RE2020 ;</w:t>
      </w:r>
    </w:p>
    <w:p w14:paraId="1BFE9BB6" w14:textId="77777777" w:rsidR="00EE18FB" w:rsidRPr="003F274E" w:rsidRDefault="00EE18FB" w:rsidP="00EE18FB">
      <w:pPr>
        <w:pStyle w:val="Sansinterligne"/>
        <w:numPr>
          <w:ilvl w:val="0"/>
          <w:numId w:val="1"/>
        </w:numPr>
        <w:jc w:val="both"/>
      </w:pPr>
      <w:r w:rsidRPr="003F274E">
        <w:t>Règles du CODAP et du CODETI en vigueur ;</w:t>
      </w:r>
    </w:p>
    <w:p w14:paraId="11A8684A" w14:textId="77777777" w:rsidR="00EE18FB" w:rsidRPr="003F274E" w:rsidRDefault="00EE18FB" w:rsidP="00EE18FB">
      <w:pPr>
        <w:pStyle w:val="Sansinterligne"/>
        <w:numPr>
          <w:ilvl w:val="0"/>
          <w:numId w:val="1"/>
        </w:numPr>
        <w:jc w:val="both"/>
      </w:pPr>
      <w:r w:rsidRPr="003F274E">
        <w:t>Avis techniques formulées par les organismes officiels tels que le CSTB, CETIAT, etc., recommandations d’usage, guides de bonne pratique ;</w:t>
      </w:r>
    </w:p>
    <w:p w14:paraId="04B5AA31" w14:textId="77777777" w:rsidR="00EE18FB" w:rsidRPr="003F274E" w:rsidRDefault="00EE18FB" w:rsidP="00EE18FB">
      <w:pPr>
        <w:pStyle w:val="Sansinterligne"/>
        <w:numPr>
          <w:ilvl w:val="0"/>
          <w:numId w:val="1"/>
        </w:numPr>
        <w:jc w:val="both"/>
      </w:pPr>
      <w:r w:rsidRPr="003F274E">
        <w:t>Cahier des prescription techniques générales (CPTG) édité par le CSTB.</w:t>
      </w:r>
    </w:p>
    <w:p w14:paraId="484EBBF8" w14:textId="77777777" w:rsidR="00EE18FB" w:rsidRPr="003F274E" w:rsidRDefault="00EE18FB" w:rsidP="00EE18FB">
      <w:pPr>
        <w:pStyle w:val="Sansinterligne"/>
        <w:jc w:val="both"/>
      </w:pPr>
    </w:p>
    <w:p w14:paraId="0F8DEC58" w14:textId="77777777" w:rsidR="00EE18FB" w:rsidRPr="003F274E" w:rsidRDefault="00EE18FB" w:rsidP="00EE18FB">
      <w:pPr>
        <w:pStyle w:val="Sansinterligne"/>
        <w:jc w:val="both"/>
      </w:pPr>
      <w:r w:rsidRPr="003F274E">
        <w:t>Il conviendra également au titulaire de tenir compte des :</w:t>
      </w:r>
    </w:p>
    <w:p w14:paraId="52B097E0" w14:textId="77777777" w:rsidR="00EE18FB" w:rsidRPr="003F274E" w:rsidRDefault="00EE18FB" w:rsidP="00EE18FB">
      <w:pPr>
        <w:pStyle w:val="Sansinterligne"/>
        <w:numPr>
          <w:ilvl w:val="0"/>
          <w:numId w:val="1"/>
        </w:numPr>
        <w:jc w:val="both"/>
      </w:pPr>
      <w:r w:rsidRPr="003F274E">
        <w:lastRenderedPageBreak/>
        <w:t>Obligations formulées par les commissions de sécurité et les organismes de contrôle ;</w:t>
      </w:r>
    </w:p>
    <w:p w14:paraId="5BBF5725" w14:textId="77777777" w:rsidR="00EE18FB" w:rsidRPr="003F274E" w:rsidRDefault="00EE18FB" w:rsidP="00EE18FB">
      <w:pPr>
        <w:pStyle w:val="Sansinterligne"/>
        <w:numPr>
          <w:ilvl w:val="0"/>
          <w:numId w:val="1"/>
        </w:numPr>
        <w:jc w:val="both"/>
      </w:pPr>
      <w:r w:rsidRPr="003F274E">
        <w:t>Consignes de montage et d’entretien données par les constructeurs : chaque fois que le fabriquant d’un produit ou équipement publiera un cahier des charges, des recommandations ou des prescriptions d’emploi, l’entrepreneur devra suivre ces documents pour la mise en œuvre du produit ou du matériel ;</w:t>
      </w:r>
    </w:p>
    <w:p w14:paraId="567F206C" w14:textId="77777777" w:rsidR="00EE18FB" w:rsidRPr="003F274E" w:rsidRDefault="00EE18FB" w:rsidP="00EE18FB">
      <w:pPr>
        <w:pStyle w:val="Sansinterligne"/>
        <w:numPr>
          <w:ilvl w:val="0"/>
          <w:numId w:val="1"/>
        </w:numPr>
        <w:jc w:val="both"/>
      </w:pPr>
      <w:r w:rsidRPr="003F274E">
        <w:t>Exigences et prescriptions des services concessionnaires ;</w:t>
      </w:r>
    </w:p>
    <w:p w14:paraId="660BC458" w14:textId="77777777" w:rsidR="00EE18FB" w:rsidRPr="003F274E" w:rsidRDefault="00EE18FB" w:rsidP="00EE18FB">
      <w:pPr>
        <w:pStyle w:val="Sansinterligne"/>
        <w:numPr>
          <w:ilvl w:val="0"/>
          <w:numId w:val="1"/>
        </w:numPr>
        <w:jc w:val="both"/>
      </w:pPr>
      <w:r w:rsidRPr="003F274E">
        <w:t>Documents de l’Union Technique de l’Électricité (UTE) ;</w:t>
      </w:r>
    </w:p>
    <w:p w14:paraId="6C78607F" w14:textId="77777777" w:rsidR="00EE18FB" w:rsidRPr="003F274E" w:rsidRDefault="00EE18FB" w:rsidP="00EE18FB">
      <w:pPr>
        <w:pStyle w:val="Sansinterligne"/>
        <w:numPr>
          <w:ilvl w:val="0"/>
          <w:numId w:val="1"/>
        </w:numPr>
        <w:jc w:val="both"/>
      </w:pPr>
      <w:r w:rsidRPr="003F274E">
        <w:t xml:space="preserve">Règles et recommandations du Comité National pour la Sécurité des Usagers de l’Électricité (CONSUEL) et du </w:t>
      </w:r>
      <w:r w:rsidR="007D77BC">
        <w:t>C</w:t>
      </w:r>
      <w:r w:rsidRPr="003F274E">
        <w:t>omité des Organismes de Prévention et de Contrôle technique (COPREC).</w:t>
      </w:r>
    </w:p>
    <w:p w14:paraId="611AE3FE" w14:textId="77777777" w:rsidR="00EE18FB" w:rsidRPr="00667186" w:rsidRDefault="00EE18FB" w:rsidP="00EE18FB">
      <w:pPr>
        <w:pStyle w:val="Sansinterligne"/>
        <w:jc w:val="both"/>
        <w:rPr>
          <w:highlight w:val="yellow"/>
        </w:rPr>
      </w:pPr>
    </w:p>
    <w:p w14:paraId="5FA96ADA" w14:textId="77777777" w:rsidR="00EE18FB" w:rsidRPr="003F274E" w:rsidRDefault="00EE18FB" w:rsidP="00EE18FB">
      <w:pPr>
        <w:pStyle w:val="Sansinterligne"/>
        <w:jc w:val="both"/>
      </w:pPr>
      <w:r w:rsidRPr="003F274E">
        <w:t>Cette liste est non exhaustive et le titulaire aura à sa charge le respect de toutes les réglementations en vigueur et règles de l’art concernées.</w:t>
      </w:r>
    </w:p>
    <w:p w14:paraId="1C028388" w14:textId="77777777" w:rsidR="00EE18FB" w:rsidRPr="003F274E" w:rsidRDefault="00EE18FB" w:rsidP="00EE18FB">
      <w:pPr>
        <w:pStyle w:val="Sansinterligne"/>
        <w:jc w:val="both"/>
      </w:pPr>
    </w:p>
    <w:p w14:paraId="277CABD7" w14:textId="1EBE8082" w:rsidR="00EE18FB" w:rsidRPr="00AC1A36" w:rsidRDefault="00EE18FB" w:rsidP="00EE18FB">
      <w:pPr>
        <w:pStyle w:val="Sansinterligne"/>
        <w:jc w:val="both"/>
      </w:pPr>
      <w:r>
        <w:t>Si une modification à une norme ou à un règlement intervient après la date de la signature du marché, il appartient au titulaire, sous sa seule responsabilité, d’en informer le Maître d’ouvrage</w:t>
      </w:r>
      <w:r w:rsidR="00DA4AB8">
        <w:t xml:space="preserve"> </w:t>
      </w:r>
      <w:r>
        <w:t>par écrit, en indiquant les conséquences techniques et financières résultant de cette modification.</w:t>
      </w:r>
    </w:p>
    <w:p w14:paraId="74D930D4" w14:textId="77777777" w:rsidR="00D563E6" w:rsidRPr="007D77BC" w:rsidRDefault="00D563E6" w:rsidP="00A65002">
      <w:pPr>
        <w:pStyle w:val="Titre2"/>
        <w:numPr>
          <w:ilvl w:val="1"/>
          <w:numId w:val="4"/>
        </w:numPr>
        <w:spacing w:before="240" w:after="160"/>
        <w:rPr>
          <w:rFonts w:asciiTheme="minorHAnsi" w:hAnsiTheme="minorHAnsi"/>
          <w:b/>
          <w:color w:val="auto"/>
          <w:sz w:val="22"/>
          <w:u w:val="single"/>
        </w:rPr>
      </w:pPr>
      <w:bookmarkStart w:id="79" w:name="_Toc219210196"/>
      <w:r w:rsidRPr="007D77BC">
        <w:rPr>
          <w:rFonts w:asciiTheme="minorHAnsi" w:hAnsiTheme="minorHAnsi"/>
          <w:b/>
          <w:color w:val="auto"/>
          <w:sz w:val="22"/>
          <w:u w:val="single"/>
        </w:rPr>
        <w:t>Organisme de contrôle</w:t>
      </w:r>
      <w:bookmarkEnd w:id="79"/>
    </w:p>
    <w:p w14:paraId="4B3335C8" w14:textId="77777777" w:rsidR="00D563E6" w:rsidRPr="007D77BC" w:rsidRDefault="00D563E6" w:rsidP="00D563E6">
      <w:pPr>
        <w:pStyle w:val="Sansinterligne"/>
        <w:jc w:val="both"/>
      </w:pPr>
      <w:r w:rsidRPr="007D77BC">
        <w:t>Le titulaire prendr</w:t>
      </w:r>
      <w:r w:rsidR="00981BAE" w:rsidRPr="007D77BC">
        <w:t>a</w:t>
      </w:r>
      <w:r w:rsidRPr="007D77BC">
        <w:t xml:space="preserve"> en compte les remarques éventuelles formulées par l’organisme de contrôle sans supplément à son marché.</w:t>
      </w:r>
    </w:p>
    <w:p w14:paraId="4B0EFE0D" w14:textId="77777777" w:rsidR="00941030" w:rsidRPr="007D77BC" w:rsidRDefault="00941030" w:rsidP="00A65002">
      <w:pPr>
        <w:pStyle w:val="Titre2"/>
        <w:numPr>
          <w:ilvl w:val="1"/>
          <w:numId w:val="4"/>
        </w:numPr>
        <w:spacing w:before="240" w:after="160"/>
        <w:rPr>
          <w:rFonts w:asciiTheme="minorHAnsi" w:hAnsiTheme="minorHAnsi"/>
          <w:b/>
          <w:color w:val="auto"/>
          <w:sz w:val="22"/>
          <w:u w:val="single"/>
        </w:rPr>
      </w:pPr>
      <w:bookmarkStart w:id="80" w:name="_Ref193104042"/>
      <w:bookmarkStart w:id="81" w:name="_Ref193104046"/>
      <w:bookmarkStart w:id="82" w:name="_Toc219210197"/>
      <w:r w:rsidRPr="007D77BC">
        <w:rPr>
          <w:rFonts w:asciiTheme="minorHAnsi" w:hAnsiTheme="minorHAnsi"/>
          <w:b/>
          <w:color w:val="auto"/>
          <w:sz w:val="22"/>
          <w:u w:val="single"/>
        </w:rPr>
        <w:t>Exécution des travaux</w:t>
      </w:r>
      <w:bookmarkEnd w:id="82"/>
    </w:p>
    <w:p w14:paraId="193510FE" w14:textId="77777777" w:rsidR="00941030" w:rsidRPr="007D77BC" w:rsidRDefault="00941030" w:rsidP="00941030">
      <w:pPr>
        <w:pStyle w:val="Sansinterligne"/>
        <w:jc w:val="both"/>
      </w:pPr>
      <w:r w:rsidRPr="007D77BC">
        <w:t>Une attention particulière est apportée à la bonne exécution des travaux, qui sont réalisés avec le plus grand soin, dans le respect de la réglementation et du planning général de chantier. Les travaux sont soumis à un contrôle permanent, et toute partie non conforme aux plans de la consultation, à la réglementation ou aux directives données, sera refusée, et reprise par le titulaire, sans qu'il puisse prétendre à un supplément de prix ou à un délai complémentaire.</w:t>
      </w:r>
    </w:p>
    <w:p w14:paraId="23D992B4" w14:textId="77777777" w:rsidR="00EB1031" w:rsidRPr="007D77BC" w:rsidRDefault="00EB1031" w:rsidP="00A65002">
      <w:pPr>
        <w:pStyle w:val="Titre2"/>
        <w:numPr>
          <w:ilvl w:val="1"/>
          <w:numId w:val="4"/>
        </w:numPr>
        <w:spacing w:before="240" w:after="160"/>
        <w:rPr>
          <w:rFonts w:asciiTheme="minorHAnsi" w:hAnsiTheme="minorHAnsi"/>
          <w:b/>
          <w:color w:val="auto"/>
          <w:sz w:val="22"/>
          <w:u w:val="single"/>
        </w:rPr>
      </w:pPr>
      <w:bookmarkStart w:id="83" w:name="_Toc219210198"/>
      <w:r w:rsidRPr="007D77BC">
        <w:rPr>
          <w:rFonts w:asciiTheme="minorHAnsi" w:hAnsiTheme="minorHAnsi"/>
          <w:b/>
          <w:color w:val="auto"/>
          <w:sz w:val="22"/>
          <w:u w:val="single"/>
        </w:rPr>
        <w:t>Qualités des matériaux</w:t>
      </w:r>
      <w:bookmarkEnd w:id="83"/>
    </w:p>
    <w:p w14:paraId="6CDDC03B" w14:textId="678147AD" w:rsidR="00EB1031" w:rsidRPr="007D77BC" w:rsidRDefault="00EB1031" w:rsidP="00130C64">
      <w:pPr>
        <w:widowControl w:val="0"/>
        <w:autoSpaceDE w:val="0"/>
        <w:autoSpaceDN w:val="0"/>
        <w:adjustRightInd w:val="0"/>
        <w:spacing w:before="55"/>
        <w:ind w:right="85"/>
        <w:jc w:val="both"/>
      </w:pPr>
      <w:r w:rsidRPr="007D77BC">
        <w:t xml:space="preserve">L’entrepreneur devra clairement désigner </w:t>
      </w:r>
      <w:r w:rsidRPr="00FF26E2">
        <w:t xml:space="preserve">les marques et références des principaux </w:t>
      </w:r>
      <w:r w:rsidR="00731D2F">
        <w:t>équipements proposés pour la production de froid</w:t>
      </w:r>
      <w:r w:rsidRPr="00FF26E2">
        <w:t>.</w:t>
      </w:r>
      <w:r w:rsidR="00130C64" w:rsidRPr="007D77BC">
        <w:t xml:space="preserve"> </w:t>
      </w:r>
      <w:r w:rsidRPr="007D77BC">
        <w:t xml:space="preserve">Il devra en outre remettre toute information </w:t>
      </w:r>
      <w:r w:rsidRPr="00FF26E2">
        <w:t>quant aux performances techniques et aux caractéristiques de ces matériels.</w:t>
      </w:r>
    </w:p>
    <w:p w14:paraId="12248428" w14:textId="65A7A22B" w:rsidR="00EB1031" w:rsidRPr="007D77BC" w:rsidRDefault="00EB1031" w:rsidP="00EB1031">
      <w:pPr>
        <w:widowControl w:val="0"/>
        <w:autoSpaceDE w:val="0"/>
        <w:autoSpaceDN w:val="0"/>
        <w:adjustRightInd w:val="0"/>
        <w:ind w:right="88"/>
        <w:jc w:val="both"/>
      </w:pPr>
      <w:r w:rsidRPr="007D77BC">
        <w:t xml:space="preserve">L’entreprise aura le choix commercial du matériel proposé sous réserve que celui-ci soit conforme </w:t>
      </w:r>
      <w:r w:rsidR="00731D2F">
        <w:t>au</w:t>
      </w:r>
      <w:r w:rsidRPr="007D77BC">
        <w:t xml:space="preserve"> </w:t>
      </w:r>
      <w:r w:rsidR="00130C64" w:rsidRPr="007D77BC">
        <w:t>CCTP</w:t>
      </w:r>
      <w:r w:rsidRPr="007D77BC">
        <w:t xml:space="preserve"> et aux garanties des constructeurs.</w:t>
      </w:r>
    </w:p>
    <w:p w14:paraId="6A9F4726" w14:textId="77777777" w:rsidR="00F95267" w:rsidRPr="007D77BC" w:rsidRDefault="00F95267" w:rsidP="00A65002">
      <w:pPr>
        <w:pStyle w:val="Titre2"/>
        <w:numPr>
          <w:ilvl w:val="1"/>
          <w:numId w:val="4"/>
        </w:numPr>
        <w:spacing w:before="240" w:after="160"/>
        <w:rPr>
          <w:rFonts w:asciiTheme="minorHAnsi" w:hAnsiTheme="minorHAnsi"/>
          <w:b/>
          <w:color w:val="auto"/>
          <w:sz w:val="22"/>
          <w:u w:val="single"/>
        </w:rPr>
      </w:pPr>
      <w:bookmarkStart w:id="84" w:name="_Toc172710232"/>
      <w:bookmarkStart w:id="85" w:name="_Toc219210199"/>
      <w:bookmarkEnd w:id="80"/>
      <w:bookmarkEnd w:id="81"/>
      <w:r w:rsidRPr="007D77BC">
        <w:rPr>
          <w:rFonts w:asciiTheme="minorHAnsi" w:hAnsiTheme="minorHAnsi"/>
          <w:b/>
          <w:color w:val="auto"/>
          <w:sz w:val="22"/>
          <w:u w:val="single"/>
        </w:rPr>
        <w:t>Propreté du chantier</w:t>
      </w:r>
      <w:bookmarkEnd w:id="84"/>
      <w:bookmarkEnd w:id="85"/>
    </w:p>
    <w:p w14:paraId="7B797EF4" w14:textId="77777777" w:rsidR="00F95267" w:rsidRPr="00337691" w:rsidRDefault="00F95267" w:rsidP="00F95267">
      <w:pPr>
        <w:spacing w:before="240"/>
        <w:jc w:val="both"/>
        <w:rPr>
          <w:u w:val="single"/>
        </w:rPr>
      </w:pPr>
      <w:r w:rsidRPr="00337691">
        <w:rPr>
          <w:u w:val="single"/>
        </w:rPr>
        <w:t>Pendant l’exécution des travaux</w:t>
      </w:r>
    </w:p>
    <w:p w14:paraId="7F084408" w14:textId="77777777" w:rsidR="00F95267" w:rsidRDefault="00F95267" w:rsidP="00F95267">
      <w:pPr>
        <w:pStyle w:val="Sansinterligne"/>
        <w:jc w:val="both"/>
      </w:pPr>
      <w:r>
        <w:t>L</w:t>
      </w:r>
      <w:r w:rsidRPr="0039388A">
        <w:t>e titulaire aura à sa charge :</w:t>
      </w:r>
    </w:p>
    <w:p w14:paraId="7B26EE99" w14:textId="77777777" w:rsidR="00F95267" w:rsidRDefault="00F95267" w:rsidP="00A65002">
      <w:pPr>
        <w:pStyle w:val="Sansinterligne"/>
        <w:numPr>
          <w:ilvl w:val="0"/>
          <w:numId w:val="2"/>
        </w:numPr>
        <w:jc w:val="both"/>
      </w:pPr>
      <w:r>
        <w:t>Le nettoyage quotidien des circulations permettant la livraison et le transport des matériels, engins et/ou outillages sur le chantier, et du chantier ;</w:t>
      </w:r>
    </w:p>
    <w:p w14:paraId="1F9C61FD" w14:textId="77777777" w:rsidR="00F95267" w:rsidRDefault="00F95267" w:rsidP="00A65002">
      <w:pPr>
        <w:pStyle w:val="Sansinterligne"/>
        <w:numPr>
          <w:ilvl w:val="0"/>
          <w:numId w:val="2"/>
        </w:numPr>
        <w:jc w:val="both"/>
      </w:pPr>
      <w:r>
        <w:t>La protection des sols et murs si nécessaire et toutes mesures d’isolement liées aux travaux permettant d’éviter les émissions de poussières ;</w:t>
      </w:r>
    </w:p>
    <w:p w14:paraId="4D67EADF" w14:textId="77777777" w:rsidR="00F95267" w:rsidRDefault="00F95267" w:rsidP="00A65002">
      <w:pPr>
        <w:pStyle w:val="Sansinterligne"/>
        <w:numPr>
          <w:ilvl w:val="0"/>
          <w:numId w:val="2"/>
        </w:numPr>
        <w:jc w:val="both"/>
      </w:pPr>
      <w:r>
        <w:t>Le maintien du chantier en état de propreté ;</w:t>
      </w:r>
    </w:p>
    <w:p w14:paraId="26AA3D30" w14:textId="77777777" w:rsidR="00F95267" w:rsidRDefault="00F95267" w:rsidP="00A65002">
      <w:pPr>
        <w:pStyle w:val="Sansinterligne"/>
        <w:numPr>
          <w:ilvl w:val="0"/>
          <w:numId w:val="2"/>
        </w:numPr>
        <w:jc w:val="both"/>
      </w:pPr>
      <w:r>
        <w:t>Le nettoyage de chaque zone au fur et à mesure de l’avancement du chantier.</w:t>
      </w:r>
    </w:p>
    <w:p w14:paraId="6BFA1B8C" w14:textId="77777777" w:rsidR="00F95267" w:rsidRDefault="00F95267" w:rsidP="00F95267">
      <w:pPr>
        <w:pStyle w:val="Sansinterligne"/>
        <w:jc w:val="both"/>
      </w:pPr>
    </w:p>
    <w:p w14:paraId="74FFC424" w14:textId="77777777" w:rsidR="00F95267" w:rsidRDefault="00F95267" w:rsidP="00F95267">
      <w:pPr>
        <w:pStyle w:val="Sansinterligne"/>
        <w:jc w:val="both"/>
      </w:pPr>
      <w:r>
        <w:t>Le titulaire est responsable du respect de la propreté du chantier et de son nettoyage régulier tel que défini ci-dessus, y compris lors de travaux éventuellement sous-traités.</w:t>
      </w:r>
    </w:p>
    <w:p w14:paraId="131483B4" w14:textId="77777777" w:rsidR="00F95267" w:rsidRDefault="00F95267" w:rsidP="00F95267">
      <w:pPr>
        <w:pStyle w:val="Sansinterligne"/>
        <w:jc w:val="both"/>
      </w:pPr>
      <w:r>
        <w:t>Le non-respect de ces règles entraînera, automatiquement, l’intervention d’une entreprise spécialisée à la charge du titulaire.</w:t>
      </w:r>
    </w:p>
    <w:p w14:paraId="614C844A" w14:textId="77777777" w:rsidR="00CA6808" w:rsidRDefault="00CA6808" w:rsidP="00F95267">
      <w:pPr>
        <w:spacing w:before="240"/>
        <w:jc w:val="both"/>
        <w:rPr>
          <w:u w:val="single"/>
        </w:rPr>
      </w:pPr>
    </w:p>
    <w:p w14:paraId="150D5627" w14:textId="164146F9" w:rsidR="00F95267" w:rsidRPr="00337691" w:rsidRDefault="00F95267" w:rsidP="00F95267">
      <w:pPr>
        <w:spacing w:before="240"/>
        <w:jc w:val="both"/>
        <w:rPr>
          <w:u w:val="single"/>
        </w:rPr>
      </w:pPr>
      <w:r w:rsidRPr="00337691">
        <w:rPr>
          <w:u w:val="single"/>
        </w:rPr>
        <w:lastRenderedPageBreak/>
        <w:t xml:space="preserve">Avant la restitution au </w:t>
      </w:r>
      <w:r w:rsidR="00A33406" w:rsidRPr="00337691">
        <w:rPr>
          <w:u w:val="single"/>
        </w:rPr>
        <w:t>m</w:t>
      </w:r>
      <w:r w:rsidRPr="00337691">
        <w:rPr>
          <w:u w:val="single"/>
        </w:rPr>
        <w:t>aître d’</w:t>
      </w:r>
      <w:r w:rsidR="00A33406" w:rsidRPr="00337691">
        <w:rPr>
          <w:u w:val="single"/>
        </w:rPr>
        <w:t>o</w:t>
      </w:r>
      <w:r w:rsidRPr="00337691">
        <w:rPr>
          <w:u w:val="single"/>
        </w:rPr>
        <w:t>uvrage</w:t>
      </w:r>
    </w:p>
    <w:p w14:paraId="3BAECDC4" w14:textId="77777777" w:rsidR="00F95267" w:rsidRDefault="00F95267" w:rsidP="00F95267">
      <w:pPr>
        <w:pStyle w:val="Sansinterligne"/>
        <w:jc w:val="both"/>
      </w:pPr>
      <w:r>
        <w:t>Le titulaire aura à sa charge un nettoyage complet en fin de chantier des circulations empruntées et de l’ensemble de la zone de travail où lui et ses éventuels sous-traitants seront intervenus.</w:t>
      </w:r>
    </w:p>
    <w:p w14:paraId="3C18A980" w14:textId="77777777" w:rsidR="00F95267" w:rsidRDefault="00F95267" w:rsidP="00F95267">
      <w:pPr>
        <w:pStyle w:val="Sansinterligne"/>
        <w:jc w:val="both"/>
      </w:pPr>
      <w:r>
        <w:t>Le titulaire laissera les locaux en parfait état de propreté et débarrassés de tous les déchets de chantier (y compris ceux de ses éventuels sous-traitants).</w:t>
      </w:r>
    </w:p>
    <w:p w14:paraId="192B706A" w14:textId="77777777" w:rsidR="00F95267" w:rsidRPr="007D77BC" w:rsidRDefault="00F95267" w:rsidP="00A65002">
      <w:pPr>
        <w:pStyle w:val="Titre2"/>
        <w:numPr>
          <w:ilvl w:val="1"/>
          <w:numId w:val="4"/>
        </w:numPr>
        <w:spacing w:before="240" w:after="160"/>
        <w:rPr>
          <w:rFonts w:asciiTheme="minorHAnsi" w:hAnsiTheme="minorHAnsi"/>
          <w:b/>
          <w:color w:val="auto"/>
          <w:sz w:val="22"/>
          <w:u w:val="single"/>
        </w:rPr>
      </w:pPr>
      <w:bookmarkStart w:id="86" w:name="_Toc172710233"/>
      <w:bookmarkStart w:id="87" w:name="_Toc219210200"/>
      <w:r w:rsidRPr="007D77BC">
        <w:rPr>
          <w:rFonts w:asciiTheme="minorHAnsi" w:hAnsiTheme="minorHAnsi"/>
          <w:b/>
          <w:color w:val="auto"/>
          <w:sz w:val="22"/>
          <w:u w:val="single"/>
        </w:rPr>
        <w:t>Gestion des déchets</w:t>
      </w:r>
      <w:bookmarkEnd w:id="86"/>
      <w:bookmarkEnd w:id="87"/>
    </w:p>
    <w:p w14:paraId="32844EFA" w14:textId="77777777" w:rsidR="00F95267" w:rsidRPr="007D77BC" w:rsidRDefault="00F95267" w:rsidP="00F95267">
      <w:pPr>
        <w:pStyle w:val="Sansinterligne"/>
        <w:jc w:val="both"/>
      </w:pPr>
      <w:r w:rsidRPr="007D77BC">
        <w:t>Le titulaire assurera l'élimination de ses déchets de chantier par la filière de traitement de déchets appropriée et selon les dispositions de la réglementation en vigueur afin de respecter les différentes voies d’élimination des déchets en fonction de leur classement, à savoir :</w:t>
      </w:r>
    </w:p>
    <w:p w14:paraId="18D696B4" w14:textId="77777777" w:rsidR="00F95267" w:rsidRPr="007D77BC" w:rsidRDefault="00F95267" w:rsidP="00A65002">
      <w:pPr>
        <w:pStyle w:val="Sansinterligne"/>
        <w:numPr>
          <w:ilvl w:val="0"/>
          <w:numId w:val="2"/>
        </w:numPr>
        <w:jc w:val="both"/>
      </w:pPr>
      <w:r w:rsidRPr="007D77BC">
        <w:t>Les déchets inertes (bétons, matériaux bitumineux, déblais, …) ;</w:t>
      </w:r>
    </w:p>
    <w:p w14:paraId="7B602E9C" w14:textId="77777777" w:rsidR="00F95267" w:rsidRPr="007D77BC" w:rsidRDefault="00F95267" w:rsidP="00A65002">
      <w:pPr>
        <w:pStyle w:val="Sansinterligne"/>
        <w:numPr>
          <w:ilvl w:val="0"/>
          <w:numId w:val="2"/>
        </w:numPr>
        <w:jc w:val="both"/>
      </w:pPr>
      <w:r w:rsidRPr="007D77BC">
        <w:t>Les déchets non dangereux non inertes (métaux, bois bruts, plastiques, déchets verts, …) ;</w:t>
      </w:r>
    </w:p>
    <w:p w14:paraId="33E911DB" w14:textId="77777777" w:rsidR="00F95267" w:rsidRPr="007D77BC" w:rsidRDefault="00F95267" w:rsidP="00A65002">
      <w:pPr>
        <w:pStyle w:val="Sansinterligne"/>
        <w:numPr>
          <w:ilvl w:val="0"/>
          <w:numId w:val="2"/>
        </w:numPr>
        <w:jc w:val="both"/>
      </w:pPr>
      <w:r w:rsidRPr="007D77BC">
        <w:t>Les déchets dangereux (aérosols, solvants, bois traités, huiles, …).</w:t>
      </w:r>
    </w:p>
    <w:p w14:paraId="0F5EC9B7" w14:textId="77777777" w:rsidR="00F95267" w:rsidRPr="007D77BC" w:rsidRDefault="00F95267" w:rsidP="00A65002">
      <w:pPr>
        <w:pStyle w:val="Titre2"/>
        <w:numPr>
          <w:ilvl w:val="1"/>
          <w:numId w:val="4"/>
        </w:numPr>
        <w:spacing w:before="240" w:after="160"/>
        <w:rPr>
          <w:rFonts w:asciiTheme="minorHAnsi" w:hAnsiTheme="minorHAnsi"/>
          <w:b/>
          <w:color w:val="auto"/>
          <w:sz w:val="22"/>
          <w:u w:val="single"/>
        </w:rPr>
      </w:pPr>
      <w:bookmarkStart w:id="88" w:name="_Toc172710234"/>
      <w:bookmarkStart w:id="89" w:name="_Toc219210201"/>
      <w:r w:rsidRPr="007D77BC">
        <w:rPr>
          <w:rFonts w:asciiTheme="minorHAnsi" w:hAnsiTheme="minorHAnsi"/>
          <w:b/>
          <w:color w:val="auto"/>
          <w:sz w:val="22"/>
          <w:u w:val="single"/>
        </w:rPr>
        <w:t>Sécurité des personnes</w:t>
      </w:r>
      <w:bookmarkEnd w:id="88"/>
      <w:bookmarkEnd w:id="89"/>
    </w:p>
    <w:p w14:paraId="426D2C13" w14:textId="77777777" w:rsidR="00F95267" w:rsidRPr="007D77BC" w:rsidRDefault="00F95267" w:rsidP="00F95267">
      <w:pPr>
        <w:pStyle w:val="Sansinterligne"/>
        <w:jc w:val="both"/>
      </w:pPr>
      <w:r w:rsidRPr="007D77BC">
        <w:t>Le chantier est soumis aux dispositions du décret n°97-1159 du 26/12/94 pris en application de la loi n°93-1418 du 31/12/93.</w:t>
      </w:r>
    </w:p>
    <w:p w14:paraId="7140B063" w14:textId="77777777" w:rsidR="00F95267" w:rsidRPr="007D77BC" w:rsidRDefault="00F95267" w:rsidP="00F95267">
      <w:pPr>
        <w:pStyle w:val="Sansinterligne"/>
        <w:jc w:val="both"/>
      </w:pPr>
      <w:r w:rsidRPr="007D77BC">
        <w:t>Le titulaire veille et a l’obligation de mettre en œuvre conformément aux lois, décrets, circulaires et textes en vigueur toutes les dispositions et règles de sécurité applicables aux chantiers de bâtiments et des travaux publics, notamment relatives :</w:t>
      </w:r>
    </w:p>
    <w:p w14:paraId="59BBBDD9" w14:textId="77777777" w:rsidR="00F95267" w:rsidRPr="007D77BC" w:rsidRDefault="00F95267" w:rsidP="00A65002">
      <w:pPr>
        <w:pStyle w:val="Sansinterligne"/>
        <w:numPr>
          <w:ilvl w:val="0"/>
          <w:numId w:val="2"/>
        </w:numPr>
        <w:jc w:val="both"/>
      </w:pPr>
      <w:r w:rsidRPr="007D77BC">
        <w:t>A la protection des travailleurs contre les chutes, l’instabilité des installations et engins de chantier, la chute des matériaux et outils, la circulation et manœuvre des engins, des courants électriques, etc. ;</w:t>
      </w:r>
    </w:p>
    <w:p w14:paraId="126F1FA7" w14:textId="77777777" w:rsidR="00F95267" w:rsidRPr="007D77BC" w:rsidRDefault="00F95267" w:rsidP="00A65002">
      <w:pPr>
        <w:pStyle w:val="Sansinterligne"/>
        <w:numPr>
          <w:ilvl w:val="0"/>
          <w:numId w:val="2"/>
        </w:numPr>
        <w:jc w:val="both"/>
      </w:pPr>
      <w:r w:rsidRPr="007D77BC">
        <w:t>Aux mesures d’hygiène, de sécurité et de salubrité ;</w:t>
      </w:r>
    </w:p>
    <w:p w14:paraId="4C1DF9C6" w14:textId="77777777" w:rsidR="00F95267" w:rsidRPr="007D77BC" w:rsidRDefault="00F95267" w:rsidP="00A65002">
      <w:pPr>
        <w:pStyle w:val="Sansinterligne"/>
        <w:numPr>
          <w:ilvl w:val="0"/>
          <w:numId w:val="2"/>
        </w:numPr>
        <w:jc w:val="both"/>
      </w:pPr>
      <w:r w:rsidRPr="007D77BC">
        <w:t>A la limitation du niveau sonore des engins de chantier.</w:t>
      </w:r>
    </w:p>
    <w:p w14:paraId="3503EBEF" w14:textId="77777777" w:rsidR="00F95267" w:rsidRPr="007D77BC" w:rsidRDefault="00F95267" w:rsidP="00A65002">
      <w:pPr>
        <w:pStyle w:val="Titre2"/>
        <w:numPr>
          <w:ilvl w:val="1"/>
          <w:numId w:val="4"/>
        </w:numPr>
        <w:spacing w:before="240" w:after="160"/>
        <w:rPr>
          <w:rFonts w:asciiTheme="minorHAnsi" w:hAnsiTheme="minorHAnsi"/>
          <w:b/>
          <w:color w:val="auto"/>
          <w:sz w:val="22"/>
          <w:u w:val="single"/>
        </w:rPr>
      </w:pPr>
      <w:bookmarkStart w:id="90" w:name="_Toc172710235"/>
      <w:bookmarkStart w:id="91" w:name="_Toc219210202"/>
      <w:r w:rsidRPr="007D77BC">
        <w:rPr>
          <w:rFonts w:asciiTheme="minorHAnsi" w:hAnsiTheme="minorHAnsi"/>
          <w:b/>
          <w:color w:val="auto"/>
          <w:sz w:val="22"/>
          <w:u w:val="single"/>
        </w:rPr>
        <w:t>Nuisances à l’exécution des travaux</w:t>
      </w:r>
      <w:bookmarkEnd w:id="90"/>
      <w:bookmarkEnd w:id="91"/>
    </w:p>
    <w:p w14:paraId="727F02D8" w14:textId="77777777" w:rsidR="00F95267" w:rsidRDefault="00F95267" w:rsidP="00F95267">
      <w:pPr>
        <w:pStyle w:val="Sansinterligne"/>
        <w:jc w:val="both"/>
      </w:pPr>
      <w:r>
        <w:t>Le titulaire est réputé avoir prévu dans son mémoire technique toutes les dispositions visant à réduire les nuisances et à assurer la sécurité du chantier.</w:t>
      </w:r>
    </w:p>
    <w:p w14:paraId="0D9CFC34" w14:textId="77777777" w:rsidR="00F95267" w:rsidRDefault="00F95267" w:rsidP="00F95267">
      <w:pPr>
        <w:pStyle w:val="Sansinterligne"/>
        <w:jc w:val="both"/>
      </w:pPr>
      <w:r>
        <w:t>Il devra en outre prendre à sa charge, en vue d’atténuer la gêne occasionnée au personnel, aux résidents et visiteurs pendant la durée de l’opération à l’intérieur de l’établissement, toutes les précautions utiles pour réduire autant que possible les nuisances suivantes :</w:t>
      </w:r>
    </w:p>
    <w:p w14:paraId="5A840160" w14:textId="77777777" w:rsidR="00F95267" w:rsidRDefault="00F95267" w:rsidP="00A65002">
      <w:pPr>
        <w:pStyle w:val="Sansinterligne"/>
        <w:numPr>
          <w:ilvl w:val="0"/>
          <w:numId w:val="2"/>
        </w:numPr>
        <w:jc w:val="both"/>
      </w:pPr>
      <w:r>
        <w:t>Bruits d’origines diverses (camions, tous engins à moteur thermique, compresseurs, scies, outils à percussion, etc.) ;</w:t>
      </w:r>
    </w:p>
    <w:p w14:paraId="15359958" w14:textId="77777777" w:rsidR="00F95267" w:rsidRDefault="00F95267" w:rsidP="00A65002">
      <w:pPr>
        <w:pStyle w:val="Sansinterligne"/>
        <w:numPr>
          <w:ilvl w:val="0"/>
          <w:numId w:val="2"/>
        </w:numPr>
        <w:jc w:val="both"/>
      </w:pPr>
      <w:r>
        <w:t>Odeurs, fumées, gaz (moteur thermique, …) ;</w:t>
      </w:r>
    </w:p>
    <w:p w14:paraId="444873CD" w14:textId="77777777" w:rsidR="00F95267" w:rsidRDefault="00F95267" w:rsidP="00A65002">
      <w:pPr>
        <w:pStyle w:val="Sansinterligne"/>
        <w:numPr>
          <w:ilvl w:val="0"/>
          <w:numId w:val="2"/>
        </w:numPr>
        <w:jc w:val="both"/>
      </w:pPr>
      <w:r>
        <w:t>Poussières d’origines diverses (ponçage, démolition, enlèvement de gravats, …) ;</w:t>
      </w:r>
    </w:p>
    <w:p w14:paraId="2A8F471B" w14:textId="77777777" w:rsidR="00F95267" w:rsidRDefault="00F95267" w:rsidP="00A65002">
      <w:pPr>
        <w:pStyle w:val="Sansinterligne"/>
        <w:numPr>
          <w:ilvl w:val="0"/>
          <w:numId w:val="2"/>
        </w:numPr>
        <w:jc w:val="both"/>
      </w:pPr>
      <w:r>
        <w:t>Déchets divers et stockage interdits à l’extérieur de l’emprise du chantier ;</w:t>
      </w:r>
    </w:p>
    <w:p w14:paraId="55A7A329" w14:textId="77777777" w:rsidR="00F95267" w:rsidRPr="00D36880" w:rsidRDefault="00F95267" w:rsidP="00A65002">
      <w:pPr>
        <w:pStyle w:val="Sansinterligne"/>
        <w:numPr>
          <w:ilvl w:val="0"/>
          <w:numId w:val="2"/>
        </w:numPr>
        <w:jc w:val="both"/>
      </w:pPr>
      <w:r>
        <w:t>Sécurité insuffisamment assurée par le fait même du caractère précaire des barrières, palissades, garde-corps, de leur éclairage artificiel et de leur signalisation.</w:t>
      </w:r>
    </w:p>
    <w:p w14:paraId="1B2B3942" w14:textId="77777777" w:rsidR="00F95267" w:rsidRDefault="00F95267" w:rsidP="00F95267">
      <w:pPr>
        <w:pStyle w:val="Sansinterligne"/>
        <w:jc w:val="both"/>
      </w:pPr>
    </w:p>
    <w:p w14:paraId="644058E3" w14:textId="77777777" w:rsidR="00F95267" w:rsidRDefault="00F95267" w:rsidP="00F95267">
      <w:pPr>
        <w:pStyle w:val="Sansinterligne"/>
        <w:jc w:val="both"/>
      </w:pPr>
      <w:r>
        <w:t>Il est spécifié notamment que l’importance de l’ensemble des bruits de chantier ne devra en aucun cas dépasser 70 dB aux limites du domaine public ou au droit des bâtiments hospitaliers voisins (sauf dérogation accordée par le maître d’ouvrage pour une durée déterminée).</w:t>
      </w:r>
    </w:p>
    <w:p w14:paraId="139EFA59" w14:textId="77777777" w:rsidR="00F95267" w:rsidRDefault="00F95267" w:rsidP="00F95267">
      <w:pPr>
        <w:pStyle w:val="Sansinterligne"/>
        <w:jc w:val="both"/>
      </w:pPr>
      <w:r>
        <w:t>En tout état de cause, le maître d’ouvrage commandera un arrêt immédiat de l’engin responsable du bruit dépassant le seuil tolérable sans que l’entreprise concernée puisse prétendre à une quelconque indemnité de prix, ni de prolongation de délais.</w:t>
      </w:r>
    </w:p>
    <w:p w14:paraId="54F6E1CD" w14:textId="77777777" w:rsidR="00F95267" w:rsidRPr="007D77BC" w:rsidRDefault="00F95267" w:rsidP="00A65002">
      <w:pPr>
        <w:pStyle w:val="Titre2"/>
        <w:numPr>
          <w:ilvl w:val="1"/>
          <w:numId w:val="4"/>
        </w:numPr>
        <w:spacing w:before="240" w:after="160"/>
        <w:rPr>
          <w:rFonts w:asciiTheme="minorHAnsi" w:hAnsiTheme="minorHAnsi"/>
          <w:b/>
          <w:color w:val="auto"/>
          <w:sz w:val="22"/>
          <w:u w:val="single"/>
        </w:rPr>
      </w:pPr>
      <w:bookmarkStart w:id="92" w:name="_Toc172710236"/>
      <w:bookmarkStart w:id="93" w:name="_Toc219210203"/>
      <w:r w:rsidRPr="007D77BC">
        <w:rPr>
          <w:rFonts w:asciiTheme="minorHAnsi" w:hAnsiTheme="minorHAnsi"/>
          <w:b/>
          <w:color w:val="auto"/>
          <w:sz w:val="22"/>
          <w:u w:val="single"/>
        </w:rPr>
        <w:t>Protection des biens</w:t>
      </w:r>
      <w:bookmarkEnd w:id="92"/>
      <w:bookmarkEnd w:id="93"/>
    </w:p>
    <w:p w14:paraId="1E415B87" w14:textId="77777777" w:rsidR="00F95267" w:rsidRPr="007D77BC" w:rsidRDefault="00F95267" w:rsidP="00F95267">
      <w:pPr>
        <w:pStyle w:val="Sansinterligne"/>
        <w:jc w:val="both"/>
      </w:pPr>
      <w:r w:rsidRPr="007D77BC">
        <w:t>Le titulaire veillera à ne pas détériorer les ouvrages existants intérieurs et extérieur</w:t>
      </w:r>
      <w:r w:rsidR="00A33406" w:rsidRPr="007D77BC">
        <w:t>s en périphérie de ses travaux. Il</w:t>
      </w:r>
      <w:r w:rsidRPr="007D77BC">
        <w:t xml:space="preserve"> sera pleinement responsable et assuré pour tous dommages causés, par la conduite des travaux ou leur exécution, aux bâtiments et voies contiguës.</w:t>
      </w:r>
    </w:p>
    <w:p w14:paraId="4C610CA7" w14:textId="77777777" w:rsidR="00030223" w:rsidRPr="007D77BC" w:rsidRDefault="001A7EBD" w:rsidP="00A65002">
      <w:pPr>
        <w:pStyle w:val="Titre2"/>
        <w:numPr>
          <w:ilvl w:val="1"/>
          <w:numId w:val="4"/>
        </w:numPr>
        <w:spacing w:before="240" w:after="160"/>
        <w:rPr>
          <w:rFonts w:asciiTheme="minorHAnsi" w:hAnsiTheme="minorHAnsi"/>
          <w:b/>
          <w:color w:val="auto"/>
          <w:sz w:val="22"/>
          <w:u w:val="single"/>
        </w:rPr>
      </w:pPr>
      <w:bookmarkStart w:id="94" w:name="_Toc219210204"/>
      <w:r w:rsidRPr="007D77BC">
        <w:rPr>
          <w:rFonts w:asciiTheme="minorHAnsi" w:hAnsiTheme="minorHAnsi"/>
          <w:b/>
          <w:color w:val="auto"/>
          <w:sz w:val="22"/>
          <w:u w:val="single"/>
        </w:rPr>
        <w:lastRenderedPageBreak/>
        <w:t>Essais et mise</w:t>
      </w:r>
      <w:r w:rsidR="00030223" w:rsidRPr="007D77BC">
        <w:rPr>
          <w:rFonts w:asciiTheme="minorHAnsi" w:hAnsiTheme="minorHAnsi"/>
          <w:b/>
          <w:color w:val="auto"/>
          <w:sz w:val="22"/>
          <w:u w:val="single"/>
        </w:rPr>
        <w:t xml:space="preserve"> au point</w:t>
      </w:r>
      <w:bookmarkEnd w:id="94"/>
    </w:p>
    <w:p w14:paraId="422F4EDD" w14:textId="59BF3E56" w:rsidR="00030223" w:rsidRPr="00E217DA" w:rsidRDefault="00030223" w:rsidP="00030223">
      <w:pPr>
        <w:autoSpaceDE w:val="0"/>
        <w:autoSpaceDN w:val="0"/>
        <w:adjustRightInd w:val="0"/>
        <w:spacing w:after="0" w:line="240" w:lineRule="auto"/>
        <w:jc w:val="both"/>
      </w:pPr>
      <w:r w:rsidRPr="00E217DA">
        <w:t>Le titulaire devra l'ensemble des essais et réglages de son installation.</w:t>
      </w:r>
    </w:p>
    <w:p w14:paraId="2BF15937" w14:textId="77777777" w:rsidR="00030223" w:rsidRPr="00030223" w:rsidRDefault="00030223" w:rsidP="00030223">
      <w:pPr>
        <w:pStyle w:val="Sansinterligne"/>
        <w:jc w:val="both"/>
      </w:pPr>
      <w:r w:rsidRPr="00030223">
        <w:t>Les vérifications techniques se feront obligatoirement en présence d'un représentant de bureau de contrôle technique agréé. Les résultats seront consignés sur un procès-verbal établi par l'entrepreneur et validé par le représentant du bureau de contrôle après vérifications techniques et remis au maître d’ouvrage avant réception. La réception ne pourra pas être prononcée sans fourniture de ce PV.</w:t>
      </w:r>
    </w:p>
    <w:p w14:paraId="64F86028" w14:textId="77777777" w:rsidR="00030223" w:rsidRPr="00030223" w:rsidRDefault="00030223" w:rsidP="00030223">
      <w:pPr>
        <w:pStyle w:val="Sansinterligne"/>
        <w:jc w:val="both"/>
      </w:pPr>
    </w:p>
    <w:p w14:paraId="278DBBD2" w14:textId="77777777" w:rsidR="00030223" w:rsidRPr="00030223" w:rsidRDefault="00030223" w:rsidP="00030223">
      <w:pPr>
        <w:pStyle w:val="Sansinterligne"/>
        <w:jc w:val="both"/>
      </w:pPr>
      <w:r w:rsidRPr="00030223">
        <w:t>Les essais et vérifications porteront notamment sur les points suivants :</w:t>
      </w:r>
    </w:p>
    <w:p w14:paraId="036B203D"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Contrôle de conformité avec la règlementation en vigueur au moment de l'exécution ;</w:t>
      </w:r>
    </w:p>
    <w:p w14:paraId="3FC0796F"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Mesure des débits ;</w:t>
      </w:r>
    </w:p>
    <w:p w14:paraId="55FF76C8"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Mesure des températures ;</w:t>
      </w:r>
    </w:p>
    <w:p w14:paraId="447CC03B"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Mesure des niveaux acoustiques ;</w:t>
      </w:r>
    </w:p>
    <w:p w14:paraId="00E76EA8"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Contrôle des fonctionnements et des asservissements ;</w:t>
      </w:r>
    </w:p>
    <w:p w14:paraId="498CC0A1"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Contrôle des conditions de pose de l'appareillage et des dispositifs de raccordement ;</w:t>
      </w:r>
    </w:p>
    <w:p w14:paraId="37C6B0AA" w14:textId="77777777" w:rsidR="00030223" w:rsidRPr="00030223" w:rsidRDefault="00030223" w:rsidP="00030223">
      <w:pPr>
        <w:pStyle w:val="Paragraphedeliste"/>
        <w:widowControl w:val="0"/>
        <w:numPr>
          <w:ilvl w:val="0"/>
          <w:numId w:val="2"/>
        </w:numPr>
        <w:autoSpaceDE w:val="0"/>
        <w:autoSpaceDN w:val="0"/>
        <w:adjustRightInd w:val="0"/>
        <w:jc w:val="both"/>
        <w:rPr>
          <w:rFonts w:ascii="Verdana" w:hAnsi="Verdana"/>
          <w:sz w:val="20"/>
        </w:rPr>
      </w:pPr>
      <w:r w:rsidRPr="00030223">
        <w:t>Contrôle des repérages des équipements électriques.</w:t>
      </w:r>
    </w:p>
    <w:p w14:paraId="5C743655" w14:textId="77777777" w:rsidR="00030223" w:rsidRPr="00E17988" w:rsidRDefault="00030223" w:rsidP="00030223">
      <w:pPr>
        <w:autoSpaceDE w:val="0"/>
        <w:autoSpaceDN w:val="0"/>
        <w:adjustRightInd w:val="0"/>
        <w:spacing w:after="0" w:line="240" w:lineRule="auto"/>
        <w:jc w:val="both"/>
      </w:pPr>
      <w:r w:rsidRPr="00E17988">
        <w:t xml:space="preserve">Quinze jours avant la fin de période de parfait achèvement des travaux, il sera réalisé à la charge du titulaire un contrôle des performances de l’installation avec relevé de mesures (températures, débit, </w:t>
      </w:r>
      <w:r w:rsidR="00E17988" w:rsidRPr="00E17988">
        <w:t>bruit, etc</w:t>
      </w:r>
      <w:r w:rsidRPr="00E17988">
        <w:t>.) pour quantification des dérives éventuelles avec les valeurs à la mise en service ou des données de bases du présent CCTP. Un PV de cette validation sera établi par l’entrepreneur.</w:t>
      </w:r>
    </w:p>
    <w:p w14:paraId="71554D24" w14:textId="77777777" w:rsidR="00030223" w:rsidRPr="007D77BC" w:rsidRDefault="00030223" w:rsidP="00E17988">
      <w:pPr>
        <w:pStyle w:val="Titre2"/>
        <w:numPr>
          <w:ilvl w:val="1"/>
          <w:numId w:val="4"/>
        </w:numPr>
        <w:spacing w:before="240" w:after="160"/>
        <w:rPr>
          <w:rFonts w:asciiTheme="minorHAnsi" w:hAnsiTheme="minorHAnsi"/>
          <w:b/>
          <w:color w:val="auto"/>
          <w:sz w:val="22"/>
          <w:u w:val="single"/>
        </w:rPr>
      </w:pPr>
      <w:bookmarkStart w:id="95" w:name="_Toc219210205"/>
      <w:r w:rsidRPr="007D77BC">
        <w:rPr>
          <w:rFonts w:asciiTheme="minorHAnsi" w:hAnsiTheme="minorHAnsi"/>
          <w:b/>
          <w:color w:val="auto"/>
          <w:sz w:val="22"/>
          <w:u w:val="single"/>
        </w:rPr>
        <w:t>Mise</w:t>
      </w:r>
      <w:r w:rsidR="001A7EBD" w:rsidRPr="007D77BC">
        <w:rPr>
          <w:rFonts w:asciiTheme="minorHAnsi" w:hAnsiTheme="minorHAnsi"/>
          <w:b/>
          <w:color w:val="auto"/>
          <w:sz w:val="22"/>
          <w:u w:val="single"/>
        </w:rPr>
        <w:t xml:space="preserve"> en service</w:t>
      </w:r>
      <w:bookmarkEnd w:id="95"/>
    </w:p>
    <w:p w14:paraId="707D5E5A" w14:textId="210F0AF2" w:rsidR="00544609" w:rsidRPr="007D77BC" w:rsidRDefault="00544609" w:rsidP="00544609">
      <w:pPr>
        <w:pStyle w:val="Sansinterligne"/>
        <w:jc w:val="both"/>
      </w:pPr>
      <w:r w:rsidRPr="007D77BC">
        <w:t>La mise en service sera réalisée</w:t>
      </w:r>
      <w:r w:rsidR="00FB3E99">
        <w:t xml:space="preserve"> avant la réception</w:t>
      </w:r>
      <w:r w:rsidRPr="007D77BC">
        <w:t xml:space="preserve"> par le </w:t>
      </w:r>
      <w:r w:rsidR="00FB3E99">
        <w:t>titulaire</w:t>
      </w:r>
      <w:r w:rsidRPr="007D77BC">
        <w:t>, elle comportera à minima :</w:t>
      </w:r>
    </w:p>
    <w:p w14:paraId="1499A1B4" w14:textId="77777777" w:rsidR="00544609" w:rsidRPr="007D77BC" w:rsidRDefault="00544609" w:rsidP="00544609">
      <w:pPr>
        <w:pStyle w:val="Sansinterligne"/>
        <w:numPr>
          <w:ilvl w:val="0"/>
          <w:numId w:val="2"/>
        </w:numPr>
        <w:jc w:val="both"/>
      </w:pPr>
      <w:r w:rsidRPr="007D77BC">
        <w:t>La vérification de l’installation hydraulique ;</w:t>
      </w:r>
    </w:p>
    <w:p w14:paraId="64DD255E" w14:textId="77777777" w:rsidR="00544609" w:rsidRPr="007D77BC" w:rsidRDefault="00544609" w:rsidP="00544609">
      <w:pPr>
        <w:pStyle w:val="Sansinterligne"/>
        <w:numPr>
          <w:ilvl w:val="0"/>
          <w:numId w:val="2"/>
        </w:numPr>
        <w:jc w:val="both"/>
      </w:pPr>
      <w:r w:rsidRPr="007D77BC">
        <w:t>Le contrôle des circuits frigorifiques et électriques ;</w:t>
      </w:r>
    </w:p>
    <w:p w14:paraId="12EF8315" w14:textId="77777777" w:rsidR="00544609" w:rsidRPr="007D77BC" w:rsidRDefault="00544609" w:rsidP="00544609">
      <w:pPr>
        <w:pStyle w:val="Sansinterligne"/>
        <w:numPr>
          <w:ilvl w:val="0"/>
          <w:numId w:val="2"/>
        </w:numPr>
        <w:jc w:val="both"/>
      </w:pPr>
      <w:r w:rsidRPr="007D77BC">
        <w:t>La mise en route de l’installation ;</w:t>
      </w:r>
    </w:p>
    <w:p w14:paraId="098480BE" w14:textId="77777777" w:rsidR="00544609" w:rsidRPr="007D77BC" w:rsidRDefault="00544609" w:rsidP="00544609">
      <w:pPr>
        <w:pStyle w:val="Sansinterligne"/>
        <w:numPr>
          <w:ilvl w:val="0"/>
          <w:numId w:val="2"/>
        </w:numPr>
        <w:jc w:val="both"/>
      </w:pPr>
      <w:r w:rsidRPr="007D77BC">
        <w:t>Les paramétrages et la mise au point ;</w:t>
      </w:r>
    </w:p>
    <w:p w14:paraId="3B4BB0C5" w14:textId="7ED03C59" w:rsidR="00544609" w:rsidRPr="007D77BC" w:rsidRDefault="00544609" w:rsidP="00544609">
      <w:pPr>
        <w:pStyle w:val="Sansinterligne"/>
        <w:numPr>
          <w:ilvl w:val="0"/>
          <w:numId w:val="2"/>
        </w:numPr>
        <w:jc w:val="both"/>
      </w:pPr>
      <w:r w:rsidRPr="007D77BC">
        <w:t>La vérification du bon fonctionnement de l’ensemble de l’installation</w:t>
      </w:r>
      <w:r w:rsidR="00E17988" w:rsidRPr="007D77BC">
        <w:t>.</w:t>
      </w:r>
    </w:p>
    <w:p w14:paraId="61C954CC" w14:textId="77777777" w:rsidR="00544609" w:rsidRPr="007D77BC" w:rsidRDefault="00544609" w:rsidP="00544609">
      <w:pPr>
        <w:pStyle w:val="Sansinterligne"/>
        <w:jc w:val="both"/>
      </w:pPr>
    </w:p>
    <w:p w14:paraId="03C71125" w14:textId="77777777" w:rsidR="00544609" w:rsidRDefault="00544609" w:rsidP="00544609">
      <w:pPr>
        <w:pStyle w:val="Sansinterligne"/>
        <w:jc w:val="both"/>
      </w:pPr>
      <w:r w:rsidRPr="007D77BC">
        <w:t>Le rapport de mise en service sera à joindre au DOE.</w:t>
      </w:r>
    </w:p>
    <w:p w14:paraId="0AB93E7D" w14:textId="669818BD" w:rsidR="00821053" w:rsidRPr="007D77BC" w:rsidRDefault="00821053" w:rsidP="005D345A">
      <w:pPr>
        <w:pStyle w:val="Titre2"/>
        <w:numPr>
          <w:ilvl w:val="1"/>
          <w:numId w:val="4"/>
        </w:numPr>
        <w:spacing w:before="240" w:after="160"/>
        <w:rPr>
          <w:rFonts w:asciiTheme="minorHAnsi" w:hAnsiTheme="minorHAnsi"/>
          <w:b/>
          <w:color w:val="auto"/>
          <w:sz w:val="22"/>
          <w:u w:val="single"/>
        </w:rPr>
      </w:pPr>
      <w:bookmarkStart w:id="96" w:name="_Toc219210206"/>
      <w:r>
        <w:rPr>
          <w:rFonts w:asciiTheme="minorHAnsi" w:hAnsiTheme="minorHAnsi"/>
          <w:b/>
          <w:color w:val="auto"/>
          <w:sz w:val="22"/>
          <w:u w:val="single"/>
        </w:rPr>
        <w:t>Réceptions partielles</w:t>
      </w:r>
      <w:bookmarkEnd w:id="96"/>
    </w:p>
    <w:p w14:paraId="0E8C0EA0" w14:textId="318D9688" w:rsidR="00821053" w:rsidRDefault="00540A1F" w:rsidP="00544609">
      <w:pPr>
        <w:pStyle w:val="Sansinterligne"/>
        <w:jc w:val="both"/>
      </w:pPr>
      <w:r>
        <w:t xml:space="preserve">Lorsqu’une phase est terminée conformément au phasage </w:t>
      </w:r>
      <w:r w:rsidR="0039790C">
        <w:t xml:space="preserve">défini </w:t>
      </w:r>
      <w:r>
        <w:t>(article $</w:t>
      </w:r>
      <w:r>
        <w:fldChar w:fldCharType="begin"/>
      </w:r>
      <w:r>
        <w:instrText xml:space="preserve"> REF _Ref209172772 \r \h </w:instrText>
      </w:r>
      <w:r>
        <w:fldChar w:fldCharType="separate"/>
      </w:r>
      <w:r>
        <w:t>3.2</w:t>
      </w:r>
      <w:r>
        <w:fldChar w:fldCharType="end"/>
      </w:r>
      <w:r>
        <w:t xml:space="preserve">), les installations concernées </w:t>
      </w:r>
      <w:r w:rsidR="0039790C">
        <w:t xml:space="preserve">feront l’objet d’une réception partielle </w:t>
      </w:r>
      <w:r w:rsidR="00821053">
        <w:t>par le</w:t>
      </w:r>
      <w:r>
        <w:t xml:space="preserve"> Maître d’Ouvrage</w:t>
      </w:r>
      <w:r w:rsidR="00821053">
        <w:t xml:space="preserve"> qui en prendra possession afin de libérer les autres chambres froides pour poursuivre les travaux</w:t>
      </w:r>
      <w:r>
        <w:t>.</w:t>
      </w:r>
    </w:p>
    <w:p w14:paraId="624FFCB9" w14:textId="77777777" w:rsidR="00821053" w:rsidRDefault="00821053" w:rsidP="00544609">
      <w:pPr>
        <w:pStyle w:val="Sansinterligne"/>
        <w:jc w:val="both"/>
      </w:pPr>
    </w:p>
    <w:p w14:paraId="1BEA3443" w14:textId="709502A7" w:rsidR="00540A1F" w:rsidRPr="007D77BC" w:rsidRDefault="00821053" w:rsidP="00544609">
      <w:pPr>
        <w:pStyle w:val="Sansinterligne"/>
        <w:jc w:val="both"/>
      </w:pPr>
      <w:r>
        <w:t>Les garanties prendront effet à compter de chaque date de réception partielle pour les installations concernées.</w:t>
      </w:r>
    </w:p>
    <w:p w14:paraId="06E975A9" w14:textId="77777777" w:rsidR="00A33406" w:rsidRPr="007D77BC" w:rsidRDefault="00A33406" w:rsidP="005D345A">
      <w:pPr>
        <w:pStyle w:val="Titre2"/>
        <w:numPr>
          <w:ilvl w:val="1"/>
          <w:numId w:val="4"/>
        </w:numPr>
        <w:spacing w:before="240" w:after="160"/>
        <w:rPr>
          <w:rFonts w:asciiTheme="minorHAnsi" w:hAnsiTheme="minorHAnsi"/>
          <w:b/>
          <w:color w:val="auto"/>
          <w:sz w:val="22"/>
          <w:u w:val="single"/>
        </w:rPr>
      </w:pPr>
      <w:bookmarkStart w:id="97" w:name="_Toc219210207"/>
      <w:r w:rsidRPr="007D77BC">
        <w:rPr>
          <w:rFonts w:asciiTheme="minorHAnsi" w:hAnsiTheme="minorHAnsi"/>
          <w:b/>
          <w:color w:val="auto"/>
          <w:sz w:val="22"/>
          <w:u w:val="single"/>
        </w:rPr>
        <w:t>Remise des installations</w:t>
      </w:r>
      <w:bookmarkEnd w:id="97"/>
    </w:p>
    <w:p w14:paraId="4553973B" w14:textId="77777777" w:rsidR="00A33406" w:rsidRPr="007D77BC" w:rsidRDefault="00A33406" w:rsidP="00A33406">
      <w:pPr>
        <w:pStyle w:val="Sansinterligne"/>
        <w:jc w:val="both"/>
      </w:pPr>
      <w:r w:rsidRPr="007D77BC">
        <w:t>Les installations sont remises au maître d’ouvrage en parfait état de fonctionnement et de propreté, ceci incluant tous les travaux annexes nécessaires.</w:t>
      </w:r>
    </w:p>
    <w:p w14:paraId="32DD8D2C" w14:textId="77777777" w:rsidR="00A33406" w:rsidRPr="007D77BC" w:rsidRDefault="00A33406" w:rsidP="00A33406">
      <w:pPr>
        <w:pStyle w:val="Sansinterligne"/>
        <w:jc w:val="both"/>
      </w:pPr>
    </w:p>
    <w:p w14:paraId="787DA98C" w14:textId="2673ACAA" w:rsidR="00337691" w:rsidRPr="007D77BC" w:rsidRDefault="00A33406" w:rsidP="00A33406">
      <w:pPr>
        <w:pStyle w:val="Sansinterligne"/>
        <w:jc w:val="both"/>
      </w:pPr>
      <w:r w:rsidRPr="007D77BC">
        <w:t xml:space="preserve">Le titulaire se doit d’informer le personnel chargé de la maintenance et du contrôle des installations. Pour cela, il fournit </w:t>
      </w:r>
      <w:r w:rsidR="00AF4798">
        <w:t>à la fin des travaux</w:t>
      </w:r>
      <w:r w:rsidRPr="007D77BC">
        <w:t>, une notice très détaillée, regroupant toutes les documentations de mise en service et d’entretien des matériels installés, ainsi que tout schéma, note ou document nécessaire à la compréhension du fonctionnement des installations.</w:t>
      </w:r>
    </w:p>
    <w:p w14:paraId="07DE5487" w14:textId="77777777" w:rsidR="00A33406" w:rsidRPr="007D77BC" w:rsidRDefault="00A33406" w:rsidP="005D345A">
      <w:pPr>
        <w:pStyle w:val="Titre2"/>
        <w:numPr>
          <w:ilvl w:val="1"/>
          <w:numId w:val="4"/>
        </w:numPr>
        <w:spacing w:before="240" w:after="160"/>
        <w:rPr>
          <w:rFonts w:asciiTheme="minorHAnsi" w:hAnsiTheme="minorHAnsi"/>
          <w:b/>
          <w:color w:val="auto"/>
          <w:sz w:val="22"/>
          <w:u w:val="single"/>
        </w:rPr>
      </w:pPr>
      <w:bookmarkStart w:id="98" w:name="_Toc219210208"/>
      <w:r w:rsidRPr="007D77BC">
        <w:rPr>
          <w:rFonts w:asciiTheme="minorHAnsi" w:hAnsiTheme="minorHAnsi"/>
          <w:b/>
          <w:color w:val="auto"/>
          <w:sz w:val="22"/>
          <w:u w:val="single"/>
        </w:rPr>
        <w:t>Formation du personnel</w:t>
      </w:r>
      <w:bookmarkEnd w:id="98"/>
    </w:p>
    <w:p w14:paraId="775D6B79" w14:textId="77777777" w:rsidR="00A33406" w:rsidRDefault="00A33406" w:rsidP="00A33406">
      <w:pPr>
        <w:pStyle w:val="Sansinterligne"/>
        <w:jc w:val="both"/>
      </w:pPr>
      <w:r>
        <w:t>L’entreprise intègrera dans son offre une formation du personnel technique du centre hospitalier sur site en abordant à minima les thèmes suivants :</w:t>
      </w:r>
    </w:p>
    <w:p w14:paraId="55F0F625" w14:textId="77777777" w:rsidR="00A33406" w:rsidRDefault="00A33406" w:rsidP="00A65002">
      <w:pPr>
        <w:pStyle w:val="Sansinterligne"/>
        <w:numPr>
          <w:ilvl w:val="0"/>
          <w:numId w:val="6"/>
        </w:numPr>
        <w:jc w:val="both"/>
      </w:pPr>
      <w:r>
        <w:t>Présentation des installations ;</w:t>
      </w:r>
    </w:p>
    <w:p w14:paraId="181FC694" w14:textId="77777777" w:rsidR="00A33406" w:rsidRDefault="00A33406" w:rsidP="00A65002">
      <w:pPr>
        <w:pStyle w:val="Sansinterligne"/>
        <w:numPr>
          <w:ilvl w:val="0"/>
          <w:numId w:val="6"/>
        </w:numPr>
        <w:jc w:val="both"/>
      </w:pPr>
      <w:r>
        <w:lastRenderedPageBreak/>
        <w:t>Etude du circuit frigorifique ;</w:t>
      </w:r>
    </w:p>
    <w:p w14:paraId="1611ED24" w14:textId="77777777" w:rsidR="00A33406" w:rsidRDefault="00A33406" w:rsidP="00A65002">
      <w:pPr>
        <w:pStyle w:val="Sansinterligne"/>
        <w:numPr>
          <w:ilvl w:val="0"/>
          <w:numId w:val="6"/>
        </w:numPr>
        <w:jc w:val="both"/>
      </w:pPr>
      <w:r>
        <w:t>Etude des schémas électriques ;</w:t>
      </w:r>
    </w:p>
    <w:p w14:paraId="48C33B98" w14:textId="77777777" w:rsidR="00A33406" w:rsidRDefault="00A33406" w:rsidP="00A65002">
      <w:pPr>
        <w:pStyle w:val="Sansinterligne"/>
        <w:numPr>
          <w:ilvl w:val="0"/>
          <w:numId w:val="6"/>
        </w:numPr>
        <w:jc w:val="both"/>
      </w:pPr>
      <w:r>
        <w:t>Le cas échéant, prise en main de l’automate, contrôle et réglage des paramètres de régulation ;</w:t>
      </w:r>
    </w:p>
    <w:p w14:paraId="04D214EF" w14:textId="77777777" w:rsidR="00A33406" w:rsidRDefault="00A33406" w:rsidP="00A65002">
      <w:pPr>
        <w:pStyle w:val="Sansinterligne"/>
        <w:numPr>
          <w:ilvl w:val="0"/>
          <w:numId w:val="6"/>
        </w:numPr>
        <w:jc w:val="both"/>
      </w:pPr>
      <w:r>
        <w:t>Procédures de mise en service et d’arrêt des installations ;</w:t>
      </w:r>
    </w:p>
    <w:p w14:paraId="0A79B8B8" w14:textId="77777777" w:rsidR="00A33406" w:rsidRDefault="00A33406" w:rsidP="00A65002">
      <w:pPr>
        <w:pStyle w:val="Sansinterligne"/>
        <w:numPr>
          <w:ilvl w:val="0"/>
          <w:numId w:val="6"/>
        </w:numPr>
        <w:jc w:val="both"/>
      </w:pPr>
      <w:r>
        <w:t>Programme d’entretien périodique ;</w:t>
      </w:r>
    </w:p>
    <w:p w14:paraId="7AB01E8B" w14:textId="77777777" w:rsidR="00A33406" w:rsidRDefault="00A33406" w:rsidP="00A65002">
      <w:pPr>
        <w:pStyle w:val="Sansinterligne"/>
        <w:numPr>
          <w:ilvl w:val="0"/>
          <w:numId w:val="6"/>
        </w:numPr>
        <w:jc w:val="both"/>
      </w:pPr>
      <w:r>
        <w:t>Analyse et dépannage des dysfonctionnements.</w:t>
      </w:r>
    </w:p>
    <w:p w14:paraId="5190A112" w14:textId="77777777" w:rsidR="00337691" w:rsidRPr="007D77BC" w:rsidRDefault="00337691" w:rsidP="005D345A">
      <w:pPr>
        <w:pStyle w:val="Titre2"/>
        <w:numPr>
          <w:ilvl w:val="1"/>
          <w:numId w:val="4"/>
        </w:numPr>
        <w:spacing w:before="240" w:after="160"/>
        <w:rPr>
          <w:rFonts w:asciiTheme="minorHAnsi" w:hAnsiTheme="minorHAnsi"/>
          <w:b/>
          <w:color w:val="auto"/>
          <w:sz w:val="22"/>
          <w:u w:val="single"/>
        </w:rPr>
      </w:pPr>
      <w:bookmarkStart w:id="99" w:name="_Toc219210209"/>
      <w:r w:rsidRPr="007D77BC">
        <w:rPr>
          <w:rFonts w:asciiTheme="minorHAnsi" w:hAnsiTheme="minorHAnsi"/>
          <w:b/>
          <w:color w:val="auto"/>
          <w:sz w:val="22"/>
          <w:u w:val="single"/>
        </w:rPr>
        <w:t>Garanties</w:t>
      </w:r>
      <w:bookmarkEnd w:id="99"/>
    </w:p>
    <w:p w14:paraId="34802301" w14:textId="77777777" w:rsidR="00337691" w:rsidRPr="00337691" w:rsidRDefault="00337691" w:rsidP="00337691">
      <w:pPr>
        <w:pStyle w:val="Sansinterligne"/>
        <w:spacing w:after="240"/>
        <w:jc w:val="both"/>
        <w:rPr>
          <w:u w:val="single"/>
        </w:rPr>
      </w:pPr>
      <w:r w:rsidRPr="00337691">
        <w:rPr>
          <w:u w:val="single"/>
        </w:rPr>
        <w:t>Garantie de bon fonctionnement :</w:t>
      </w:r>
    </w:p>
    <w:p w14:paraId="32CBB3AF" w14:textId="73BE8F1C" w:rsidR="00337691" w:rsidRDefault="00337691" w:rsidP="00337691">
      <w:pPr>
        <w:pStyle w:val="Sansinterligne"/>
        <w:jc w:val="both"/>
      </w:pPr>
      <w:r>
        <w:t xml:space="preserve">Les équipements feront l’objet d’une garantie de bon fonctionnement pendant une durée minimale </w:t>
      </w:r>
      <w:r w:rsidR="00E61A59">
        <w:t>de deux ans</w:t>
      </w:r>
      <w:r>
        <w:t xml:space="preserve"> à compter de la réception de l’installation.</w:t>
      </w:r>
    </w:p>
    <w:p w14:paraId="4BB8FDA4" w14:textId="77777777" w:rsidR="00337691" w:rsidRDefault="00337691" w:rsidP="00337691">
      <w:pPr>
        <w:pStyle w:val="Sansinterligne"/>
        <w:jc w:val="both"/>
      </w:pPr>
    </w:p>
    <w:p w14:paraId="12E757D8" w14:textId="77777777" w:rsidR="00337691" w:rsidRPr="00337691" w:rsidRDefault="00337691" w:rsidP="00337691">
      <w:pPr>
        <w:pStyle w:val="Sansinterligne"/>
        <w:spacing w:after="240"/>
        <w:jc w:val="both"/>
        <w:rPr>
          <w:u w:val="single"/>
        </w:rPr>
      </w:pPr>
      <w:r w:rsidRPr="00337691">
        <w:rPr>
          <w:u w:val="single"/>
        </w:rPr>
        <w:t>Garantie de parfait achèvement :</w:t>
      </w:r>
    </w:p>
    <w:p w14:paraId="5021B616" w14:textId="77777777" w:rsidR="00337691" w:rsidRDefault="00337691" w:rsidP="00337691">
      <w:pPr>
        <w:pStyle w:val="Sansinterligne"/>
        <w:jc w:val="both"/>
      </w:pPr>
      <w:r>
        <w:t>La garantie de parfait achèvement, à compter de la réception, est tenue par le titulaire pendant un délai d’un an. Elle s’étend à la réparation de tous les désordres signalés par le maître d’ouvrage lors de la réception (réserves mentionnées au procès-verbal) et de tous les désordres relevés postérieurement à la réception, signalés par voie de notification écrite.</w:t>
      </w:r>
    </w:p>
    <w:p w14:paraId="385341CF" w14:textId="77777777" w:rsidR="00337691" w:rsidRDefault="00337691" w:rsidP="00337691">
      <w:pPr>
        <w:pStyle w:val="Sansinterligne"/>
        <w:jc w:val="both"/>
      </w:pPr>
    </w:p>
    <w:p w14:paraId="6D10778A" w14:textId="554E5E92" w:rsidR="00337691" w:rsidRDefault="00337691" w:rsidP="00337691">
      <w:pPr>
        <w:pStyle w:val="Sansinterligne"/>
        <w:jc w:val="both"/>
      </w:pPr>
      <w:r>
        <w:t xml:space="preserve">Les délais nécessaires à l’exécution des travaux </w:t>
      </w:r>
      <w:r w:rsidR="00DC19CA">
        <w:t xml:space="preserve">objet des réserves ou des désordres </w:t>
      </w:r>
      <w:r>
        <w:t>sont fixés d’un commun accord. En l’absence d’un tel accord ou en cas de non-exécution, les travaux peuvent être exécutés aux frais et risques du titulaire.</w:t>
      </w:r>
    </w:p>
    <w:p w14:paraId="2BC6E511" w14:textId="77777777" w:rsidR="00337691" w:rsidRDefault="00337691" w:rsidP="00337691">
      <w:pPr>
        <w:pStyle w:val="Sansinterligne"/>
        <w:jc w:val="both"/>
      </w:pPr>
    </w:p>
    <w:p w14:paraId="084E8170" w14:textId="77777777" w:rsidR="00337691" w:rsidRDefault="00337691" w:rsidP="00337691">
      <w:pPr>
        <w:pStyle w:val="Sansinterligne"/>
        <w:jc w:val="both"/>
      </w:pPr>
      <w:r>
        <w:t>Nota : ces garanties ne s’étendent pas aux travaux nécessaires pour remédier aux effets de l’usure normale ou de l’usage ni aux conséquences d’une mauvaise utilisation des appareils.</w:t>
      </w:r>
    </w:p>
    <w:p w14:paraId="46C86B5F" w14:textId="77777777" w:rsidR="00BC5410" w:rsidRDefault="00251B61" w:rsidP="00BC5410">
      <w:pPr>
        <w:pStyle w:val="Sansinterligne"/>
        <w:jc w:val="both"/>
      </w:pPr>
      <w:r>
        <w:br w:type="page"/>
      </w:r>
    </w:p>
    <w:tbl>
      <w:tblPr>
        <w:tblStyle w:val="Grilledutableau"/>
        <w:tblW w:w="0" w:type="auto"/>
        <w:tblLook w:val="04A0" w:firstRow="1" w:lastRow="0" w:firstColumn="1" w:lastColumn="0" w:noHBand="0" w:noVBand="1"/>
      </w:tblPr>
      <w:tblGrid>
        <w:gridCol w:w="9062"/>
      </w:tblGrid>
      <w:tr w:rsidR="00251B61" w:rsidRPr="007D77BC" w14:paraId="58231448" w14:textId="77777777" w:rsidTr="004F388A">
        <w:tc>
          <w:tcPr>
            <w:tcW w:w="9062" w:type="dxa"/>
            <w:shd w:val="clear" w:color="auto" w:fill="DEEAF6" w:themeFill="accent1" w:themeFillTint="33"/>
          </w:tcPr>
          <w:p w14:paraId="11CBF282" w14:textId="77777777" w:rsidR="00251B61" w:rsidRPr="00AA014C" w:rsidRDefault="00251B61" w:rsidP="007D77BC">
            <w:pPr>
              <w:pStyle w:val="Titre1"/>
              <w:numPr>
                <w:ilvl w:val="0"/>
                <w:numId w:val="5"/>
              </w:numPr>
              <w:spacing w:before="60" w:after="60"/>
              <w:ind w:left="363" w:hanging="74"/>
              <w:jc w:val="center"/>
              <w:outlineLvl w:val="0"/>
              <w:rPr>
                <w:rFonts w:asciiTheme="minorHAnsi" w:hAnsiTheme="minorHAnsi"/>
                <w:b/>
                <w:color w:val="auto"/>
                <w:sz w:val="28"/>
                <w:szCs w:val="22"/>
              </w:rPr>
            </w:pPr>
            <w:bookmarkStart w:id="100" w:name="_Toc219210210"/>
            <w:r w:rsidRPr="00AA014C">
              <w:rPr>
                <w:rFonts w:asciiTheme="minorHAnsi" w:hAnsiTheme="minorHAnsi"/>
                <w:b/>
                <w:color w:val="auto"/>
                <w:sz w:val="28"/>
                <w:szCs w:val="22"/>
              </w:rPr>
              <w:lastRenderedPageBreak/>
              <w:t>– PRESCRIPTIONS PARTICULIÈRES</w:t>
            </w:r>
            <w:bookmarkEnd w:id="100"/>
          </w:p>
        </w:tc>
      </w:tr>
    </w:tbl>
    <w:p w14:paraId="54CDEAB1" w14:textId="77777777" w:rsidR="00251B61" w:rsidRPr="007D77BC" w:rsidRDefault="00251B61" w:rsidP="005D345A">
      <w:pPr>
        <w:pStyle w:val="Paragraphedeliste"/>
        <w:keepNext/>
        <w:keepLines/>
        <w:numPr>
          <w:ilvl w:val="0"/>
          <w:numId w:val="4"/>
        </w:numPr>
        <w:spacing w:before="240"/>
        <w:contextualSpacing w:val="0"/>
        <w:outlineLvl w:val="1"/>
        <w:rPr>
          <w:rFonts w:eastAsiaTheme="majorEastAsia" w:cstheme="majorBidi"/>
          <w:b/>
          <w:vanish/>
          <w:szCs w:val="26"/>
        </w:rPr>
      </w:pPr>
      <w:bookmarkStart w:id="101" w:name="_Toc172718428"/>
      <w:bookmarkStart w:id="102" w:name="_Toc172719096"/>
      <w:bookmarkStart w:id="103" w:name="_Toc172725496"/>
      <w:bookmarkStart w:id="104" w:name="_Toc181092267"/>
      <w:bookmarkStart w:id="105" w:name="_Toc181094601"/>
      <w:bookmarkStart w:id="106" w:name="_Toc181094726"/>
      <w:bookmarkStart w:id="107" w:name="_Toc181094777"/>
      <w:bookmarkStart w:id="108" w:name="_Toc181094840"/>
      <w:bookmarkStart w:id="109" w:name="_Toc181094890"/>
      <w:bookmarkStart w:id="110" w:name="_Toc181094972"/>
      <w:bookmarkStart w:id="111" w:name="_Toc181096886"/>
      <w:bookmarkStart w:id="112" w:name="_Toc193095859"/>
      <w:bookmarkStart w:id="113" w:name="_Toc193096229"/>
      <w:bookmarkStart w:id="114" w:name="_Toc193096746"/>
      <w:bookmarkStart w:id="115" w:name="_Toc193096833"/>
      <w:bookmarkStart w:id="116" w:name="_Toc193098946"/>
      <w:bookmarkStart w:id="117" w:name="_Toc193099818"/>
      <w:bookmarkStart w:id="118" w:name="_Toc193106606"/>
      <w:bookmarkStart w:id="119" w:name="_Toc193112225"/>
      <w:bookmarkStart w:id="120" w:name="_Toc193112622"/>
      <w:bookmarkStart w:id="121" w:name="_Toc193112700"/>
      <w:bookmarkStart w:id="122" w:name="_Toc195003563"/>
      <w:bookmarkStart w:id="123" w:name="_Toc195005372"/>
      <w:bookmarkStart w:id="124" w:name="_Toc195006569"/>
      <w:bookmarkStart w:id="125" w:name="_Toc195007095"/>
      <w:bookmarkStart w:id="126" w:name="_Toc195007261"/>
      <w:bookmarkStart w:id="127" w:name="_Toc195015417"/>
      <w:bookmarkStart w:id="128" w:name="_Toc195015556"/>
      <w:bookmarkStart w:id="129" w:name="_Toc195018756"/>
      <w:bookmarkStart w:id="130" w:name="_Toc195018989"/>
      <w:bookmarkStart w:id="131" w:name="_Toc195022989"/>
      <w:bookmarkStart w:id="132" w:name="_Toc195023125"/>
      <w:bookmarkStart w:id="133" w:name="_Toc195185211"/>
      <w:bookmarkStart w:id="134" w:name="_Toc195185288"/>
      <w:bookmarkStart w:id="135" w:name="_Toc195189656"/>
      <w:bookmarkStart w:id="136" w:name="_Toc195191608"/>
      <w:bookmarkStart w:id="137" w:name="_Toc195191654"/>
      <w:bookmarkStart w:id="138" w:name="_Toc196223051"/>
      <w:bookmarkStart w:id="139" w:name="_Toc196224296"/>
      <w:bookmarkStart w:id="140" w:name="_Toc196234321"/>
      <w:bookmarkStart w:id="141" w:name="_Toc196235474"/>
      <w:bookmarkStart w:id="142" w:name="_Toc196235536"/>
      <w:bookmarkStart w:id="143" w:name="_Toc196295273"/>
      <w:bookmarkStart w:id="144" w:name="_Toc196309175"/>
      <w:bookmarkStart w:id="145" w:name="_Toc196309539"/>
      <w:bookmarkStart w:id="146" w:name="_Toc196321623"/>
      <w:bookmarkStart w:id="147" w:name="_Toc196388508"/>
      <w:bookmarkStart w:id="148" w:name="_Toc196388572"/>
      <w:bookmarkStart w:id="149" w:name="_Toc196388849"/>
      <w:bookmarkStart w:id="150" w:name="_Toc196388899"/>
      <w:bookmarkStart w:id="151" w:name="_Toc196389302"/>
      <w:bookmarkStart w:id="152" w:name="_Toc196389575"/>
      <w:bookmarkStart w:id="153" w:name="_Toc196397369"/>
      <w:bookmarkStart w:id="154" w:name="_Toc196397417"/>
      <w:bookmarkStart w:id="155" w:name="_Toc196397474"/>
      <w:bookmarkStart w:id="156" w:name="_Toc196397530"/>
      <w:bookmarkStart w:id="157" w:name="_Toc196397584"/>
      <w:bookmarkStart w:id="158" w:name="_Toc206511862"/>
      <w:bookmarkStart w:id="159" w:name="_Toc206511909"/>
      <w:bookmarkStart w:id="160" w:name="_Toc206598921"/>
      <w:bookmarkStart w:id="161" w:name="_Toc217286597"/>
      <w:bookmarkStart w:id="162" w:name="_Toc218612563"/>
      <w:bookmarkStart w:id="163" w:name="_Toc219210211"/>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AB16EA6" w14:textId="77777777" w:rsidR="00F95267" w:rsidRPr="007D77BC" w:rsidRDefault="00F95267" w:rsidP="005D345A">
      <w:pPr>
        <w:pStyle w:val="Titre2"/>
        <w:numPr>
          <w:ilvl w:val="1"/>
          <w:numId w:val="4"/>
        </w:numPr>
        <w:spacing w:before="240" w:after="160"/>
        <w:rPr>
          <w:rFonts w:asciiTheme="minorHAnsi" w:hAnsiTheme="minorHAnsi"/>
          <w:b/>
          <w:color w:val="auto"/>
          <w:sz w:val="22"/>
          <w:u w:val="single"/>
        </w:rPr>
      </w:pPr>
      <w:bookmarkStart w:id="164" w:name="_Toc219210212"/>
      <w:r w:rsidRPr="007D77BC">
        <w:rPr>
          <w:rFonts w:asciiTheme="minorHAnsi" w:hAnsiTheme="minorHAnsi"/>
          <w:b/>
          <w:color w:val="auto"/>
          <w:sz w:val="22"/>
          <w:u w:val="single"/>
        </w:rPr>
        <w:t>Ouverture du chantier</w:t>
      </w:r>
      <w:bookmarkEnd w:id="164"/>
    </w:p>
    <w:p w14:paraId="03EEDB28" w14:textId="77777777" w:rsidR="00F95267" w:rsidRPr="007D77BC" w:rsidRDefault="00F95267" w:rsidP="00C85649">
      <w:pPr>
        <w:jc w:val="both"/>
      </w:pPr>
      <w:r w:rsidRPr="007D77BC">
        <w:t>Le titulaire du marché pourra intervenir du lundi au vendredi de 8h00 à 17h30, hors jours fériés.</w:t>
      </w:r>
      <w:r w:rsidR="00C85649">
        <w:t xml:space="preserve"> </w:t>
      </w:r>
      <w:r w:rsidRPr="00C85649">
        <w:rPr>
          <w:b/>
        </w:rPr>
        <w:t>Les travaux seront réalisés sur site occupé, les équipements à remplacer étant encore en exploitation.</w:t>
      </w:r>
      <w:r w:rsidRPr="00C85649">
        <w:t xml:space="preserve"> </w:t>
      </w:r>
      <w:r w:rsidRPr="007D77BC">
        <w:t>Le titulaire devra donc prendre en compte les contraintes de ce type d’environnement pour réaliser l’ensemble des travaux.</w:t>
      </w:r>
    </w:p>
    <w:p w14:paraId="7D5A42F4" w14:textId="77777777" w:rsidR="00F95267" w:rsidRPr="007D77BC" w:rsidRDefault="00F95267" w:rsidP="00C85649">
      <w:pPr>
        <w:jc w:val="both"/>
      </w:pPr>
      <w:r w:rsidRPr="007D77BC">
        <w:t>Le chantier doit être accessible en permanence et 24h/24 aux véhicules de secours.</w:t>
      </w:r>
    </w:p>
    <w:p w14:paraId="0AC7780A" w14:textId="77777777" w:rsidR="00F95267" w:rsidRPr="007D77BC" w:rsidRDefault="00F95267" w:rsidP="00C85649">
      <w:pPr>
        <w:jc w:val="both"/>
      </w:pPr>
      <w:r w:rsidRPr="007D77BC">
        <w:t>Pendant toute la durée de l’opération, le titulaire devra s’assurer de laisser les voiries propres même celles situées en dehors de l’emprise prévue pour sa prestation.</w:t>
      </w:r>
      <w:r w:rsidR="00C85649">
        <w:t xml:space="preserve"> </w:t>
      </w:r>
      <w:r w:rsidRPr="007D77BC">
        <w:t>En cas de réclamation de services de voirie, des services de police ou des riverains, le maître d'ouvrage se réserve le droit de faire procéder, aux frais du titulaire, aux travaux de nettoyage des chaussées souillées.</w:t>
      </w:r>
    </w:p>
    <w:p w14:paraId="2154D29B" w14:textId="77777777" w:rsidR="00F95267" w:rsidRPr="007D77BC" w:rsidRDefault="00F95267" w:rsidP="005D345A">
      <w:pPr>
        <w:pStyle w:val="Titre2"/>
        <w:numPr>
          <w:ilvl w:val="1"/>
          <w:numId w:val="4"/>
        </w:numPr>
        <w:spacing w:before="240" w:after="160"/>
        <w:rPr>
          <w:rFonts w:asciiTheme="minorHAnsi" w:hAnsiTheme="minorHAnsi"/>
          <w:b/>
          <w:color w:val="auto"/>
          <w:sz w:val="22"/>
          <w:u w:val="single"/>
        </w:rPr>
      </w:pPr>
      <w:bookmarkStart w:id="165" w:name="_Toc181104028"/>
      <w:bookmarkStart w:id="166" w:name="_Ref181286442"/>
      <w:bookmarkStart w:id="167" w:name="_Ref181286446"/>
      <w:bookmarkStart w:id="168" w:name="_Ref209172772"/>
      <w:bookmarkStart w:id="169" w:name="_Toc219210213"/>
      <w:r w:rsidRPr="007D77BC">
        <w:rPr>
          <w:rFonts w:asciiTheme="minorHAnsi" w:hAnsiTheme="minorHAnsi"/>
          <w:b/>
          <w:color w:val="auto"/>
          <w:sz w:val="22"/>
          <w:u w:val="single"/>
        </w:rPr>
        <w:t>Phasage des travaux</w:t>
      </w:r>
      <w:bookmarkEnd w:id="165"/>
      <w:bookmarkEnd w:id="166"/>
      <w:bookmarkEnd w:id="167"/>
      <w:bookmarkEnd w:id="168"/>
      <w:bookmarkEnd w:id="169"/>
    </w:p>
    <w:p w14:paraId="4E2035E9" w14:textId="37029D4B" w:rsidR="00337691" w:rsidRPr="00410B33" w:rsidRDefault="00337691" w:rsidP="00F95267">
      <w:pPr>
        <w:jc w:val="both"/>
      </w:pPr>
      <w:r w:rsidRPr="00410B33">
        <w:t xml:space="preserve">Afin de permettre le maintien des activités, </w:t>
      </w:r>
      <w:r w:rsidR="00410B33" w:rsidRPr="00410B33">
        <w:t>les</w:t>
      </w:r>
      <w:r w:rsidR="00F95267" w:rsidRPr="00410B33">
        <w:t xml:space="preserve"> travaux </w:t>
      </w:r>
      <w:r w:rsidR="00410B33" w:rsidRPr="00410B33">
        <w:t>seront phasés en plusieurs étapes</w:t>
      </w:r>
      <w:r w:rsidRPr="00410B33">
        <w:t xml:space="preserve"> en axant la priorité sur les équipements actuellement en panne </w:t>
      </w:r>
      <w:r w:rsidR="00E61A59">
        <w:t xml:space="preserve">(cf. </w:t>
      </w:r>
      <w:r w:rsidR="00E61A59">
        <w:fldChar w:fldCharType="begin"/>
      </w:r>
      <w:r w:rsidR="00E61A59">
        <w:instrText xml:space="preserve"> REF _Ref209166052 \r \h </w:instrText>
      </w:r>
      <w:r w:rsidR="00E61A59">
        <w:fldChar w:fldCharType="separate"/>
      </w:r>
      <w:r w:rsidR="00E61A59">
        <w:t>4.3</w:t>
      </w:r>
      <w:r w:rsidR="00E61A59">
        <w:fldChar w:fldCharType="end"/>
      </w:r>
      <w:r w:rsidR="00E61A59">
        <w:t xml:space="preserve"> </w:t>
      </w:r>
      <w:r w:rsidR="00E61A59">
        <w:fldChar w:fldCharType="begin"/>
      </w:r>
      <w:r w:rsidR="00E61A59">
        <w:instrText xml:space="preserve"> REF _Ref209166052 \h </w:instrText>
      </w:r>
      <w:r w:rsidR="00E61A59">
        <w:fldChar w:fldCharType="separate"/>
      </w:r>
      <w:r w:rsidR="00E61A59" w:rsidRPr="00AA014C">
        <w:rPr>
          <w:b/>
          <w:u w:val="single"/>
        </w:rPr>
        <w:t xml:space="preserve">Caractéristiques des zones froides </w:t>
      </w:r>
      <w:r w:rsidR="00E61A59">
        <w:fldChar w:fldCharType="end"/>
      </w:r>
      <w:r w:rsidR="00E61A59">
        <w:t xml:space="preserve">) </w:t>
      </w:r>
      <w:r w:rsidR="00410B33" w:rsidRPr="00410B33">
        <w:t>en accord avec les contraintes techniques et organisationnelles qui pourront éventuellement être mises en évidence par le candidat dès la soumission de son offre.</w:t>
      </w:r>
    </w:p>
    <w:p w14:paraId="44C10EED" w14:textId="5805147A" w:rsidR="00F95267" w:rsidRDefault="00410B33" w:rsidP="00F95267">
      <w:pPr>
        <w:jc w:val="both"/>
      </w:pPr>
      <w:r w:rsidRPr="00410B33">
        <w:t xml:space="preserve">Le maître d’ouvrage </w:t>
      </w:r>
      <w:r w:rsidR="00216F52">
        <w:t xml:space="preserve">prescrit </w:t>
      </w:r>
      <w:bookmarkStart w:id="170" w:name="_GoBack"/>
      <w:bookmarkEnd w:id="170"/>
      <w:r w:rsidRPr="00410B33">
        <w:t>le phasage suivant permettant de prioriser le remplacement des équipements actuellement en panne. En raison de leur implantation, les 3 zones froides pour les produits finis sont regroupées en une seule phase.</w:t>
      </w:r>
    </w:p>
    <w:p w14:paraId="3D66676D" w14:textId="77777777" w:rsidR="00F95267" w:rsidRPr="0071195C" w:rsidRDefault="00A33406" w:rsidP="00A33406">
      <w:pPr>
        <w:pStyle w:val="Paragraphedeliste"/>
        <w:ind w:left="360"/>
        <w:jc w:val="both"/>
        <w:rPr>
          <w:b/>
          <w:u w:val="single"/>
        </w:rPr>
      </w:pPr>
      <w:r w:rsidRPr="0071195C">
        <w:rPr>
          <w:b/>
          <w:u w:val="single"/>
        </w:rPr>
        <w:t>Phase</w:t>
      </w:r>
      <w:r w:rsidR="00F95267" w:rsidRPr="0071195C">
        <w:rPr>
          <w:b/>
          <w:u w:val="single"/>
        </w:rPr>
        <w:t xml:space="preserve"> 1 :</w:t>
      </w:r>
    </w:p>
    <w:p w14:paraId="1C9A8576" w14:textId="77777777" w:rsidR="00F95267" w:rsidRPr="0071195C" w:rsidRDefault="00F95267" w:rsidP="00A65002">
      <w:pPr>
        <w:pStyle w:val="Paragraphedeliste"/>
        <w:numPr>
          <w:ilvl w:val="1"/>
          <w:numId w:val="6"/>
        </w:numPr>
        <w:ind w:left="1080"/>
        <w:jc w:val="both"/>
      </w:pPr>
      <w:r w:rsidRPr="0071195C">
        <w:t>6 – VIANDES</w:t>
      </w:r>
    </w:p>
    <w:p w14:paraId="6EFEB091" w14:textId="77777777" w:rsidR="00F95267" w:rsidRPr="0071195C" w:rsidRDefault="00F95267" w:rsidP="00A65002">
      <w:pPr>
        <w:pStyle w:val="Paragraphedeliste"/>
        <w:numPr>
          <w:ilvl w:val="1"/>
          <w:numId w:val="6"/>
        </w:numPr>
        <w:ind w:left="1080"/>
        <w:jc w:val="both"/>
      </w:pPr>
      <w:r w:rsidRPr="0071195C">
        <w:t>7 – PRODUITS LAITIERS</w:t>
      </w:r>
    </w:p>
    <w:p w14:paraId="3BC8AD6D" w14:textId="77777777" w:rsidR="00F95267" w:rsidRPr="0071195C" w:rsidRDefault="00F95267" w:rsidP="00A65002">
      <w:pPr>
        <w:pStyle w:val="Paragraphedeliste"/>
        <w:numPr>
          <w:ilvl w:val="1"/>
          <w:numId w:val="6"/>
        </w:numPr>
        <w:ind w:left="1080"/>
        <w:jc w:val="both"/>
      </w:pPr>
      <w:r w:rsidRPr="0071195C">
        <w:t>8 – FRUITS ET LÉGUMES</w:t>
      </w:r>
    </w:p>
    <w:p w14:paraId="1CB20717" w14:textId="77777777" w:rsidR="00A33406" w:rsidRPr="0071195C" w:rsidRDefault="00A33406" w:rsidP="00A33406">
      <w:pPr>
        <w:pStyle w:val="Paragraphedeliste"/>
        <w:ind w:left="1080"/>
        <w:jc w:val="both"/>
      </w:pPr>
    </w:p>
    <w:p w14:paraId="74C6C4AF" w14:textId="77777777" w:rsidR="00F95267" w:rsidRPr="0071195C" w:rsidRDefault="00A33406" w:rsidP="00A33406">
      <w:pPr>
        <w:pStyle w:val="Paragraphedeliste"/>
        <w:ind w:left="360"/>
        <w:jc w:val="both"/>
        <w:rPr>
          <w:b/>
          <w:u w:val="single"/>
        </w:rPr>
      </w:pPr>
      <w:r w:rsidRPr="0071195C">
        <w:rPr>
          <w:b/>
          <w:u w:val="single"/>
        </w:rPr>
        <w:t>Phase</w:t>
      </w:r>
      <w:r w:rsidR="00F95267" w:rsidRPr="0071195C">
        <w:rPr>
          <w:b/>
          <w:u w:val="single"/>
        </w:rPr>
        <w:t xml:space="preserve"> 2 :</w:t>
      </w:r>
    </w:p>
    <w:p w14:paraId="08746AC8" w14:textId="77777777" w:rsidR="00F95267" w:rsidRPr="0071195C" w:rsidRDefault="00F95267" w:rsidP="00A65002">
      <w:pPr>
        <w:pStyle w:val="Paragraphedeliste"/>
        <w:numPr>
          <w:ilvl w:val="1"/>
          <w:numId w:val="6"/>
        </w:numPr>
        <w:ind w:left="1080"/>
        <w:jc w:val="both"/>
      </w:pPr>
      <w:r w:rsidRPr="0071195C">
        <w:t>1 – PRODUITS FINIS N°1</w:t>
      </w:r>
    </w:p>
    <w:p w14:paraId="75314236" w14:textId="77777777" w:rsidR="00F95267" w:rsidRPr="0071195C" w:rsidRDefault="00F95267" w:rsidP="00A65002">
      <w:pPr>
        <w:pStyle w:val="Paragraphedeliste"/>
        <w:numPr>
          <w:ilvl w:val="1"/>
          <w:numId w:val="6"/>
        </w:numPr>
        <w:ind w:left="1080"/>
        <w:jc w:val="both"/>
      </w:pPr>
      <w:r w:rsidRPr="0071195C">
        <w:t>2 – PRODUITS FINIS N°2</w:t>
      </w:r>
    </w:p>
    <w:p w14:paraId="7DC5FD5C" w14:textId="77777777" w:rsidR="00F95267" w:rsidRPr="0071195C" w:rsidRDefault="00F95267" w:rsidP="00A65002">
      <w:pPr>
        <w:pStyle w:val="Paragraphedeliste"/>
        <w:numPr>
          <w:ilvl w:val="1"/>
          <w:numId w:val="6"/>
        </w:numPr>
        <w:ind w:left="1080"/>
        <w:jc w:val="both"/>
      </w:pPr>
      <w:r w:rsidRPr="0071195C">
        <w:t>3 – PRODUITS FINIS N°3</w:t>
      </w:r>
    </w:p>
    <w:p w14:paraId="2F95BA6B" w14:textId="77777777" w:rsidR="00A33406" w:rsidRPr="0071195C" w:rsidRDefault="00A33406" w:rsidP="00A33406">
      <w:pPr>
        <w:pStyle w:val="Paragraphedeliste"/>
        <w:ind w:left="1080"/>
        <w:jc w:val="both"/>
      </w:pPr>
    </w:p>
    <w:p w14:paraId="1E1D686D" w14:textId="77777777" w:rsidR="00F95267" w:rsidRPr="0071195C" w:rsidRDefault="00A33406" w:rsidP="00A33406">
      <w:pPr>
        <w:pStyle w:val="Paragraphedeliste"/>
        <w:ind w:left="360"/>
        <w:jc w:val="both"/>
        <w:rPr>
          <w:b/>
          <w:u w:val="single"/>
        </w:rPr>
      </w:pPr>
      <w:r w:rsidRPr="0071195C">
        <w:rPr>
          <w:b/>
          <w:u w:val="single"/>
        </w:rPr>
        <w:t>Phase</w:t>
      </w:r>
      <w:r w:rsidR="00F95267" w:rsidRPr="0071195C">
        <w:rPr>
          <w:b/>
          <w:u w:val="single"/>
        </w:rPr>
        <w:t xml:space="preserve"> 3 :</w:t>
      </w:r>
    </w:p>
    <w:p w14:paraId="693BD0FF" w14:textId="77777777" w:rsidR="00F95267" w:rsidRPr="0071195C" w:rsidRDefault="00F95267" w:rsidP="00A65002">
      <w:pPr>
        <w:pStyle w:val="Paragraphedeliste"/>
        <w:numPr>
          <w:ilvl w:val="1"/>
          <w:numId w:val="6"/>
        </w:numPr>
        <w:ind w:left="1080"/>
        <w:jc w:val="both"/>
      </w:pPr>
      <w:r w:rsidRPr="0071195C">
        <w:t>4 – LOCAL DÉCHETS</w:t>
      </w:r>
    </w:p>
    <w:p w14:paraId="36CDB7B4" w14:textId="77777777" w:rsidR="00F95267" w:rsidRPr="0071195C" w:rsidRDefault="00A33406" w:rsidP="00A65002">
      <w:pPr>
        <w:pStyle w:val="Paragraphedeliste"/>
        <w:numPr>
          <w:ilvl w:val="1"/>
          <w:numId w:val="6"/>
        </w:numPr>
        <w:ind w:left="1080"/>
        <w:jc w:val="both"/>
      </w:pPr>
      <w:r w:rsidRPr="0071195C">
        <w:t>5 – PRÉPARATIONS FROIDES</w:t>
      </w:r>
    </w:p>
    <w:p w14:paraId="641643EF" w14:textId="125F9661" w:rsidR="00A972E8" w:rsidRPr="0071195C" w:rsidRDefault="00F95267" w:rsidP="00A972E8">
      <w:pPr>
        <w:pStyle w:val="Paragraphedeliste"/>
        <w:numPr>
          <w:ilvl w:val="1"/>
          <w:numId w:val="6"/>
        </w:numPr>
        <w:ind w:left="1080"/>
        <w:jc w:val="both"/>
      </w:pPr>
      <w:r w:rsidRPr="0071195C">
        <w:t xml:space="preserve">10 – </w:t>
      </w:r>
      <w:bookmarkStart w:id="171" w:name="_Toc86240817"/>
      <w:r w:rsidR="00A53EF8">
        <w:t>STOCKAGE TAMPON</w:t>
      </w:r>
    </w:p>
    <w:bookmarkEnd w:id="171"/>
    <w:p w14:paraId="1DCCC78D" w14:textId="77777777" w:rsidR="00A972E8" w:rsidRDefault="00A972E8" w:rsidP="00A972E8">
      <w:pPr>
        <w:jc w:val="both"/>
      </w:pPr>
    </w:p>
    <w:p w14:paraId="4E45CD96" w14:textId="4C1E80CE" w:rsidR="00A972E8" w:rsidRDefault="00A972E8" w:rsidP="00A972E8">
      <w:pPr>
        <w:jc w:val="both"/>
      </w:pPr>
      <w:r>
        <w:t>Le délai d’exécution du marché se décompose de la manière suivante :</w:t>
      </w:r>
    </w:p>
    <w:p w14:paraId="66ECDB7E" w14:textId="5EFD2AF6" w:rsidR="00A972E8" w:rsidRDefault="00A972E8" w:rsidP="00A972E8">
      <w:pPr>
        <w:pStyle w:val="Paragraphedeliste"/>
        <w:numPr>
          <w:ilvl w:val="1"/>
          <w:numId w:val="6"/>
        </w:numPr>
        <w:ind w:left="1080"/>
        <w:jc w:val="both"/>
      </w:pPr>
      <w:r>
        <w:t>Préparation : QUATRE (4) semaines</w:t>
      </w:r>
    </w:p>
    <w:p w14:paraId="27AD4F1C" w14:textId="0C46A295" w:rsidR="00A972E8" w:rsidRDefault="00A972E8" w:rsidP="00A972E8">
      <w:pPr>
        <w:pStyle w:val="Paragraphedeliste"/>
        <w:numPr>
          <w:ilvl w:val="1"/>
          <w:numId w:val="6"/>
        </w:numPr>
        <w:ind w:left="1080"/>
        <w:jc w:val="both"/>
      </w:pPr>
      <w:r>
        <w:t>Réalisation de la Phase 1 : UN (1) mois</w:t>
      </w:r>
    </w:p>
    <w:p w14:paraId="3EC0B2F3" w14:textId="195E126E" w:rsidR="00A972E8" w:rsidRDefault="00A972E8" w:rsidP="00A972E8">
      <w:pPr>
        <w:pStyle w:val="Paragraphedeliste"/>
        <w:numPr>
          <w:ilvl w:val="1"/>
          <w:numId w:val="6"/>
        </w:numPr>
        <w:ind w:left="1080"/>
        <w:jc w:val="both"/>
      </w:pPr>
      <w:r>
        <w:t>Réalisation de la Phase 2 : UN (1) mois</w:t>
      </w:r>
    </w:p>
    <w:p w14:paraId="019DDC96" w14:textId="71EA5EB6" w:rsidR="00A972E8" w:rsidRPr="0071195C" w:rsidRDefault="00A972E8" w:rsidP="00A972E8">
      <w:pPr>
        <w:pStyle w:val="Paragraphedeliste"/>
        <w:numPr>
          <w:ilvl w:val="1"/>
          <w:numId w:val="6"/>
        </w:numPr>
        <w:ind w:left="1080"/>
        <w:jc w:val="both"/>
      </w:pPr>
      <w:r>
        <w:t>Réalisation de la Phase 3 : UN (1) mois</w:t>
      </w:r>
    </w:p>
    <w:p w14:paraId="530BD8C5" w14:textId="5B4F48B0" w:rsidR="005B3BF5" w:rsidRPr="007D77BC" w:rsidRDefault="00421FF4" w:rsidP="005D345A">
      <w:pPr>
        <w:pStyle w:val="Titre2"/>
        <w:numPr>
          <w:ilvl w:val="1"/>
          <w:numId w:val="4"/>
        </w:numPr>
        <w:spacing w:before="240" w:after="160"/>
        <w:rPr>
          <w:rFonts w:asciiTheme="minorHAnsi" w:hAnsiTheme="minorHAnsi"/>
          <w:b/>
          <w:color w:val="auto"/>
          <w:sz w:val="22"/>
          <w:u w:val="single"/>
        </w:rPr>
      </w:pPr>
      <w:bookmarkStart w:id="172" w:name="_Toc219210214"/>
      <w:r w:rsidRPr="007D77BC">
        <w:rPr>
          <w:rFonts w:asciiTheme="minorHAnsi" w:hAnsiTheme="minorHAnsi"/>
          <w:b/>
          <w:color w:val="auto"/>
          <w:sz w:val="22"/>
          <w:u w:val="single"/>
        </w:rPr>
        <w:t>Coupures des installations</w:t>
      </w:r>
      <w:bookmarkEnd w:id="172"/>
    </w:p>
    <w:p w14:paraId="0887CCD8" w14:textId="77777777" w:rsidR="00456337" w:rsidRPr="00C85649" w:rsidRDefault="00456337" w:rsidP="00456337">
      <w:pPr>
        <w:widowControl w:val="0"/>
        <w:autoSpaceDE w:val="0"/>
        <w:autoSpaceDN w:val="0"/>
        <w:adjustRightInd w:val="0"/>
        <w:ind w:left="113" w:right="85"/>
        <w:jc w:val="both"/>
      </w:pPr>
      <w:r w:rsidRPr="00C85649">
        <w:t xml:space="preserve">Dès la période de préparation de chantier, le titulaire devra fournir les dates et durées de coupure </w:t>
      </w:r>
      <w:r w:rsidRPr="00C85649">
        <w:lastRenderedPageBreak/>
        <w:t xml:space="preserve">des installations de production et distribution </w:t>
      </w:r>
      <w:r w:rsidR="00421FF4" w:rsidRPr="00C85649">
        <w:t>de froid, les coupures électriques et d’approvisionnement en eau</w:t>
      </w:r>
      <w:r w:rsidRPr="00C85649">
        <w:t>.</w:t>
      </w:r>
    </w:p>
    <w:p w14:paraId="5CCA34B0" w14:textId="77777777" w:rsidR="00981BAE" w:rsidRPr="00C85649" w:rsidRDefault="00456337" w:rsidP="00421FF4">
      <w:pPr>
        <w:widowControl w:val="0"/>
        <w:autoSpaceDE w:val="0"/>
        <w:autoSpaceDN w:val="0"/>
        <w:adjustRightInd w:val="0"/>
        <w:ind w:left="112" w:right="85"/>
        <w:jc w:val="both"/>
      </w:pPr>
      <w:r w:rsidRPr="00C85649">
        <w:t xml:space="preserve">La date exacte des coupures sera définie impérativement avec le </w:t>
      </w:r>
      <w:r w:rsidR="00421FF4" w:rsidRPr="00C85649">
        <w:t>m</w:t>
      </w:r>
      <w:r w:rsidRPr="00C85649">
        <w:t>aître d’ouvrage en fonction des contraintes d’exploitations du site. L’entrepreneur du site devra adapter la planification de ses travaux en conséquence.</w:t>
      </w:r>
    </w:p>
    <w:p w14:paraId="469746C0" w14:textId="4EF6C858" w:rsidR="00A972E8" w:rsidRDefault="00A972E8"/>
    <w:tbl>
      <w:tblPr>
        <w:tblStyle w:val="Grilledutableau"/>
        <w:tblW w:w="0" w:type="auto"/>
        <w:tblLook w:val="04A0" w:firstRow="1" w:lastRow="0" w:firstColumn="1" w:lastColumn="0" w:noHBand="0" w:noVBand="1"/>
      </w:tblPr>
      <w:tblGrid>
        <w:gridCol w:w="9062"/>
      </w:tblGrid>
      <w:tr w:rsidR="00627864" w:rsidRPr="007D77BC" w14:paraId="75ABE67A" w14:textId="77777777" w:rsidTr="00C677B3">
        <w:trPr>
          <w:trHeight w:val="454"/>
        </w:trPr>
        <w:tc>
          <w:tcPr>
            <w:tcW w:w="9062" w:type="dxa"/>
            <w:shd w:val="clear" w:color="auto" w:fill="DEEAF6" w:themeFill="accent1" w:themeFillTint="33"/>
          </w:tcPr>
          <w:p w14:paraId="794F6393" w14:textId="532B7E40" w:rsidR="00627864" w:rsidRPr="00AA014C" w:rsidRDefault="00627864" w:rsidP="007D77BC">
            <w:pPr>
              <w:pStyle w:val="Titre1"/>
              <w:numPr>
                <w:ilvl w:val="0"/>
                <w:numId w:val="5"/>
              </w:numPr>
              <w:spacing w:before="60" w:after="60"/>
              <w:ind w:left="363" w:hanging="74"/>
              <w:jc w:val="center"/>
              <w:outlineLvl w:val="0"/>
              <w:rPr>
                <w:rFonts w:asciiTheme="minorHAnsi" w:hAnsiTheme="minorHAnsi"/>
                <w:b/>
                <w:color w:val="auto"/>
                <w:sz w:val="28"/>
                <w:szCs w:val="22"/>
              </w:rPr>
            </w:pPr>
            <w:bookmarkStart w:id="173" w:name="_Toc219210215"/>
            <w:r w:rsidRPr="00AA014C">
              <w:rPr>
                <w:rFonts w:asciiTheme="minorHAnsi" w:hAnsiTheme="minorHAnsi"/>
                <w:b/>
                <w:color w:val="auto"/>
                <w:sz w:val="28"/>
                <w:szCs w:val="22"/>
              </w:rPr>
              <w:t>– DESCRIPTION DES TRAVAUX</w:t>
            </w:r>
            <w:bookmarkEnd w:id="173"/>
          </w:p>
        </w:tc>
      </w:tr>
    </w:tbl>
    <w:p w14:paraId="5EB5BBB2" w14:textId="77777777" w:rsidR="00C677B3" w:rsidRPr="00AA4F49" w:rsidRDefault="00C677B3" w:rsidP="005D345A">
      <w:pPr>
        <w:pStyle w:val="Paragraphedeliste"/>
        <w:keepNext/>
        <w:keepLines/>
        <w:numPr>
          <w:ilvl w:val="0"/>
          <w:numId w:val="4"/>
        </w:numPr>
        <w:spacing w:before="240"/>
        <w:contextualSpacing w:val="0"/>
        <w:outlineLvl w:val="1"/>
        <w:rPr>
          <w:rFonts w:eastAsiaTheme="majorEastAsia" w:cstheme="majorBidi"/>
          <w:b/>
          <w:vanish/>
          <w:szCs w:val="26"/>
        </w:rPr>
      </w:pPr>
      <w:bookmarkStart w:id="174" w:name="_Toc172711901"/>
      <w:bookmarkStart w:id="175" w:name="_Toc172711957"/>
      <w:bookmarkStart w:id="176" w:name="_Toc172712336"/>
      <w:bookmarkStart w:id="177" w:name="_Toc172718436"/>
      <w:bookmarkStart w:id="178" w:name="_Toc172719112"/>
      <w:bookmarkStart w:id="179" w:name="_Toc172725512"/>
      <w:bookmarkStart w:id="180" w:name="_Toc181092283"/>
      <w:bookmarkStart w:id="181" w:name="_Toc181094617"/>
      <w:bookmarkStart w:id="182" w:name="_Toc181094742"/>
      <w:bookmarkStart w:id="183" w:name="_Toc181094793"/>
      <w:bookmarkStart w:id="184" w:name="_Toc181094856"/>
      <w:bookmarkStart w:id="185" w:name="_Toc181094906"/>
      <w:bookmarkStart w:id="186" w:name="_Toc181094977"/>
      <w:bookmarkStart w:id="187" w:name="_Toc181096891"/>
      <w:bookmarkStart w:id="188" w:name="_Toc193095864"/>
      <w:bookmarkStart w:id="189" w:name="_Toc193096234"/>
      <w:bookmarkStart w:id="190" w:name="_Toc193096751"/>
      <w:bookmarkStart w:id="191" w:name="_Toc193096838"/>
      <w:bookmarkStart w:id="192" w:name="_Toc193098951"/>
      <w:bookmarkStart w:id="193" w:name="_Toc193099823"/>
      <w:bookmarkStart w:id="194" w:name="_Toc193106614"/>
      <w:bookmarkStart w:id="195" w:name="_Toc193112233"/>
      <w:bookmarkStart w:id="196" w:name="_Toc193112630"/>
      <w:bookmarkStart w:id="197" w:name="_Toc193112708"/>
      <w:bookmarkStart w:id="198" w:name="_Toc195003571"/>
      <w:bookmarkStart w:id="199" w:name="_Toc195005380"/>
      <w:bookmarkStart w:id="200" w:name="_Toc195006577"/>
      <w:bookmarkStart w:id="201" w:name="_Toc195007103"/>
      <w:bookmarkStart w:id="202" w:name="_Toc195007269"/>
      <w:bookmarkStart w:id="203" w:name="_Toc195015425"/>
      <w:bookmarkStart w:id="204" w:name="_Toc195015561"/>
      <w:bookmarkStart w:id="205" w:name="_Toc195018763"/>
      <w:bookmarkStart w:id="206" w:name="_Toc195018996"/>
      <w:bookmarkStart w:id="207" w:name="_Toc195022992"/>
      <w:bookmarkStart w:id="208" w:name="_Toc195023128"/>
      <w:bookmarkStart w:id="209" w:name="_Toc195185214"/>
      <w:bookmarkStart w:id="210" w:name="_Toc195185291"/>
      <w:bookmarkStart w:id="211" w:name="_Toc195189659"/>
      <w:bookmarkStart w:id="212" w:name="_Toc195191611"/>
      <w:bookmarkStart w:id="213" w:name="_Toc195191658"/>
      <w:bookmarkStart w:id="214" w:name="_Toc196223055"/>
      <w:bookmarkStart w:id="215" w:name="_Toc196224300"/>
      <w:bookmarkStart w:id="216" w:name="_Toc196234325"/>
      <w:bookmarkStart w:id="217" w:name="_Toc196235479"/>
      <w:bookmarkStart w:id="218" w:name="_Toc196235541"/>
      <w:bookmarkStart w:id="219" w:name="_Toc196295278"/>
      <w:bookmarkStart w:id="220" w:name="_Toc196309180"/>
      <w:bookmarkStart w:id="221" w:name="_Toc196309544"/>
      <w:bookmarkStart w:id="222" w:name="_Toc196321628"/>
      <w:bookmarkStart w:id="223" w:name="_Toc196388513"/>
      <w:bookmarkStart w:id="224" w:name="_Toc196388577"/>
      <w:bookmarkStart w:id="225" w:name="_Toc196388854"/>
      <w:bookmarkStart w:id="226" w:name="_Toc196388904"/>
      <w:bookmarkStart w:id="227" w:name="_Toc196389307"/>
      <w:bookmarkStart w:id="228" w:name="_Toc196389580"/>
      <w:bookmarkStart w:id="229" w:name="_Toc196397374"/>
      <w:bookmarkStart w:id="230" w:name="_Toc196397422"/>
      <w:bookmarkStart w:id="231" w:name="_Toc196397479"/>
      <w:bookmarkStart w:id="232" w:name="_Toc196397535"/>
      <w:bookmarkStart w:id="233" w:name="_Toc196397589"/>
      <w:bookmarkStart w:id="234" w:name="_Toc206511867"/>
      <w:bookmarkStart w:id="235" w:name="_Toc206511914"/>
      <w:bookmarkStart w:id="236" w:name="_Toc206598926"/>
      <w:bookmarkStart w:id="237" w:name="_Toc217286602"/>
      <w:bookmarkStart w:id="238" w:name="_Toc218612568"/>
      <w:bookmarkStart w:id="239" w:name="_Toc219210216"/>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CEE92B9" w14:textId="77777777" w:rsidR="00392660" w:rsidRPr="00AA014C" w:rsidRDefault="00392660" w:rsidP="005D345A">
      <w:pPr>
        <w:pStyle w:val="Titre2"/>
        <w:numPr>
          <w:ilvl w:val="1"/>
          <w:numId w:val="4"/>
        </w:numPr>
        <w:spacing w:before="240" w:after="160"/>
        <w:rPr>
          <w:rFonts w:asciiTheme="minorHAnsi" w:hAnsiTheme="minorHAnsi"/>
          <w:b/>
          <w:color w:val="auto"/>
          <w:sz w:val="22"/>
          <w:u w:val="single"/>
        </w:rPr>
      </w:pPr>
      <w:bookmarkStart w:id="240" w:name="_Toc219210217"/>
      <w:r w:rsidRPr="00AA014C">
        <w:rPr>
          <w:rFonts w:asciiTheme="minorHAnsi" w:hAnsiTheme="minorHAnsi"/>
          <w:b/>
          <w:color w:val="auto"/>
          <w:sz w:val="22"/>
          <w:u w:val="single"/>
        </w:rPr>
        <w:t>Travaux préparatoires</w:t>
      </w:r>
      <w:bookmarkEnd w:id="240"/>
    </w:p>
    <w:p w14:paraId="677FB519" w14:textId="77777777" w:rsidR="00392660" w:rsidRPr="009A2D78" w:rsidRDefault="00392660" w:rsidP="005D345A">
      <w:pPr>
        <w:pStyle w:val="Paragraphedeliste"/>
        <w:numPr>
          <w:ilvl w:val="2"/>
          <w:numId w:val="4"/>
        </w:numPr>
        <w:spacing w:before="240"/>
        <w:ind w:left="1020" w:hanging="663"/>
        <w:contextualSpacing w:val="0"/>
        <w:rPr>
          <w:u w:val="single"/>
        </w:rPr>
      </w:pPr>
      <w:r w:rsidRPr="009A2D78">
        <w:rPr>
          <w:u w:val="single"/>
        </w:rPr>
        <w:t>Dépose de l’ensemble des équipements obsolètes</w:t>
      </w:r>
    </w:p>
    <w:p w14:paraId="29535D85" w14:textId="7C233247" w:rsidR="00392660" w:rsidRDefault="00392660" w:rsidP="00392660">
      <w:pPr>
        <w:jc w:val="both"/>
      </w:pPr>
      <w:r w:rsidRPr="009A2D78">
        <w:t>L’entreprise titulaire du présent marché aura à sa charge l</w:t>
      </w:r>
      <w:r>
        <w:t>’isolement des différentes chambres froides selon le phasage retenu, l</w:t>
      </w:r>
      <w:r w:rsidRPr="009A2D78">
        <w:t>a vidange, les consignations hydrauliques, gaz e</w:t>
      </w:r>
      <w:r>
        <w:t>t électriques de l’installation.</w:t>
      </w:r>
      <w:r w:rsidRPr="009A2D78">
        <w:t xml:space="preserve"> Il sera ensuite effectué la dépo</w:t>
      </w:r>
      <w:r>
        <w:t xml:space="preserve">se </w:t>
      </w:r>
      <w:r w:rsidR="00462558">
        <w:t>des anciens équipement</w:t>
      </w:r>
      <w:r w:rsidR="002D3046">
        <w:t>s</w:t>
      </w:r>
      <w:r w:rsidR="00462558">
        <w:t xml:space="preserve"> et réseaux associés</w:t>
      </w:r>
      <w:r w:rsidRPr="009A2D78">
        <w:t>. L’ensemble</w:t>
      </w:r>
      <w:r>
        <w:t xml:space="preserve"> des </w:t>
      </w:r>
      <w:r w:rsidR="001A7EBD">
        <w:t>installations</w:t>
      </w:r>
      <w:r w:rsidR="00462558">
        <w:t xml:space="preserve"> </w:t>
      </w:r>
      <w:r>
        <w:t xml:space="preserve">ainsi que le fluide frigorigène </w:t>
      </w:r>
      <w:r w:rsidRPr="00456D48">
        <w:rPr>
          <w:b/>
        </w:rPr>
        <w:t>R</w:t>
      </w:r>
      <w:r w:rsidR="008A72F9">
        <w:rPr>
          <w:b/>
        </w:rPr>
        <w:t>-</w:t>
      </w:r>
      <w:r w:rsidRPr="00456D48">
        <w:rPr>
          <w:b/>
        </w:rPr>
        <w:t>404A</w:t>
      </w:r>
      <w:r w:rsidRPr="009A2D78">
        <w:t xml:space="preserve"> </w:t>
      </w:r>
      <w:r>
        <w:t>seront évacués</w:t>
      </w:r>
      <w:r w:rsidRPr="009A2D78">
        <w:t xml:space="preserve"> </w:t>
      </w:r>
      <w:r>
        <w:t>par le titulaire pour retraitement</w:t>
      </w:r>
      <w:r w:rsidR="00456337">
        <w:t>, compris transmission des bordereaux de suivi des déchets.</w:t>
      </w:r>
    </w:p>
    <w:p w14:paraId="7E377E32" w14:textId="77777777" w:rsidR="00456337" w:rsidRDefault="005B5326" w:rsidP="005B5326">
      <w:pPr>
        <w:jc w:val="both"/>
      </w:pPr>
      <w:r w:rsidRPr="005B5326">
        <w:t>D’une manière générale tous les équipements non réutilisés dans le projet sont à déposer au titre du présent marché.</w:t>
      </w:r>
      <w:r>
        <w:t xml:space="preserve"> Prévoir également les déconnexions hydrauliques et consignations électriques des installations avant dépose, la dépose des câbles électriques d’alimentation et déconnexion et dépose des protections dans les armoires.</w:t>
      </w:r>
    </w:p>
    <w:p w14:paraId="31F13DEC" w14:textId="77777777" w:rsidR="005B5326" w:rsidRDefault="005B5326" w:rsidP="005B5326">
      <w:pPr>
        <w:jc w:val="both"/>
      </w:pPr>
      <w:r w:rsidRPr="005B5326">
        <w:t xml:space="preserve">Le titulaire aura à sa charge toutes les purges, vidanges et </w:t>
      </w:r>
      <w:r>
        <w:t>remise en eau des</w:t>
      </w:r>
      <w:r w:rsidRPr="005B5326">
        <w:t xml:space="preserve"> réseaux et toutes les sujétions de fourniture et pose.</w:t>
      </w:r>
    </w:p>
    <w:p w14:paraId="0EE16705" w14:textId="77777777" w:rsidR="00392660" w:rsidRPr="00EB1031" w:rsidRDefault="00392660" w:rsidP="005D345A">
      <w:pPr>
        <w:pStyle w:val="Paragraphedeliste"/>
        <w:numPr>
          <w:ilvl w:val="2"/>
          <w:numId w:val="4"/>
        </w:numPr>
        <w:spacing w:before="240"/>
        <w:ind w:left="1020" w:hanging="663"/>
        <w:contextualSpacing w:val="0"/>
        <w:rPr>
          <w:u w:val="single"/>
        </w:rPr>
      </w:pPr>
      <w:r w:rsidRPr="00EB1031">
        <w:rPr>
          <w:u w:val="single"/>
        </w:rPr>
        <w:t>Calfeutrement des anciens passages de réseaux</w:t>
      </w:r>
    </w:p>
    <w:p w14:paraId="7839EDF3" w14:textId="77777777" w:rsidR="00392660" w:rsidRDefault="00392660" w:rsidP="00392660">
      <w:pPr>
        <w:jc w:val="both"/>
      </w:pPr>
      <w:r w:rsidRPr="009A2D78">
        <w:t>Tous les anciens passages des différents réseaux seront à reboucher par l’entreprise titulaire du marché avec le même matériau et suivant le degré coupe-feu du mur concerné.</w:t>
      </w:r>
    </w:p>
    <w:p w14:paraId="616A79E3" w14:textId="77777777" w:rsidR="00392660" w:rsidRPr="00EB1031" w:rsidRDefault="00392660" w:rsidP="005D345A">
      <w:pPr>
        <w:pStyle w:val="Paragraphedeliste"/>
        <w:numPr>
          <w:ilvl w:val="2"/>
          <w:numId w:val="4"/>
        </w:numPr>
        <w:spacing w:before="240"/>
        <w:ind w:left="1020" w:hanging="663"/>
        <w:contextualSpacing w:val="0"/>
        <w:rPr>
          <w:u w:val="single"/>
        </w:rPr>
      </w:pPr>
      <w:r w:rsidRPr="00EB1031">
        <w:rPr>
          <w:u w:val="single"/>
        </w:rPr>
        <w:t>Supports</w:t>
      </w:r>
    </w:p>
    <w:p w14:paraId="4CD2E7FC" w14:textId="77777777" w:rsidR="00392660" w:rsidRDefault="00392660" w:rsidP="00392660">
      <w:pPr>
        <w:jc w:val="both"/>
      </w:pPr>
      <w:r>
        <w:t>Dans le cas où tous les supports ne seraient pas aptes à recevoir les travaux prévus, notamment en ce qui concerne l’état de surface, la rugosité, la planéité, les aplombs et équerrages, la position des bâtis et huisseries, la saillie des canalisations électriques, etc., il sera à exécuter des travaux préparatoires pour remédier à cet état de choses.</w:t>
      </w:r>
    </w:p>
    <w:p w14:paraId="521A8550" w14:textId="77777777" w:rsidR="00462558" w:rsidRPr="00790FBE" w:rsidRDefault="00913084" w:rsidP="005D345A">
      <w:pPr>
        <w:pStyle w:val="Titre2"/>
        <w:numPr>
          <w:ilvl w:val="1"/>
          <w:numId w:val="4"/>
        </w:numPr>
        <w:spacing w:before="240" w:after="160"/>
        <w:rPr>
          <w:rFonts w:asciiTheme="minorHAnsi" w:hAnsiTheme="minorHAnsi"/>
          <w:b/>
          <w:color w:val="auto"/>
          <w:sz w:val="22"/>
          <w:u w:val="single"/>
        </w:rPr>
      </w:pPr>
      <w:bookmarkStart w:id="241" w:name="_Toc219210218"/>
      <w:r w:rsidRPr="00790FBE">
        <w:rPr>
          <w:rFonts w:asciiTheme="minorHAnsi" w:hAnsiTheme="minorHAnsi"/>
          <w:b/>
          <w:color w:val="auto"/>
          <w:sz w:val="22"/>
          <w:u w:val="single"/>
        </w:rPr>
        <w:t>Equipements existants</w:t>
      </w:r>
      <w:bookmarkEnd w:id="241"/>
    </w:p>
    <w:p w14:paraId="5E7934F0" w14:textId="77777777" w:rsidR="008E6689" w:rsidRPr="00790FBE" w:rsidRDefault="00462558" w:rsidP="00E71B66">
      <w:pPr>
        <w:jc w:val="both"/>
      </w:pPr>
      <w:r w:rsidRPr="00790FBE">
        <w:t xml:space="preserve">La production de froid est actuellement assurée par une centrale commune </w:t>
      </w:r>
      <w:r w:rsidR="00E71B66" w:rsidRPr="00790FBE">
        <w:t>aux 9 zones de froid positif</w:t>
      </w:r>
      <w:r w:rsidRPr="00790FBE">
        <w:t>.</w:t>
      </w:r>
      <w:r w:rsidR="00E71B66" w:rsidRPr="00790FBE">
        <w:t xml:space="preserve"> </w:t>
      </w:r>
      <w:r w:rsidR="00790FBE" w:rsidRPr="00790FBE">
        <w:t>Fonctionnement au fluide R-404A.</w:t>
      </w:r>
    </w:p>
    <w:p w14:paraId="6AF0C416" w14:textId="77777777" w:rsidR="008E6689" w:rsidRPr="00790FBE" w:rsidRDefault="008E6689" w:rsidP="00E71B66">
      <w:pPr>
        <w:jc w:val="both"/>
        <w:rPr>
          <w:u w:val="single"/>
        </w:rPr>
      </w:pPr>
      <w:r w:rsidRPr="00790FBE">
        <w:rPr>
          <w:u w:val="single"/>
        </w:rPr>
        <w:t>Centrale</w:t>
      </w:r>
    </w:p>
    <w:p w14:paraId="319F6539" w14:textId="77777777" w:rsidR="008E6689" w:rsidRPr="00790FBE" w:rsidRDefault="008E6689" w:rsidP="00E71B66">
      <w:pPr>
        <w:jc w:val="both"/>
      </w:pPr>
      <w:r w:rsidRPr="00790FBE">
        <w:t xml:space="preserve">Marque : </w:t>
      </w:r>
      <w:r w:rsidRPr="00790FBE">
        <w:rPr>
          <w:b/>
        </w:rPr>
        <w:t>PROFROID</w:t>
      </w:r>
    </w:p>
    <w:p w14:paraId="4AFAFE78" w14:textId="77777777" w:rsidR="00462558" w:rsidRPr="00790FBE" w:rsidRDefault="008E6689" w:rsidP="00E71B66">
      <w:pPr>
        <w:jc w:val="both"/>
      </w:pPr>
      <w:r w:rsidRPr="00790FBE">
        <w:t xml:space="preserve">Modèle : </w:t>
      </w:r>
      <w:r w:rsidR="00E71B66" w:rsidRPr="00790FBE">
        <w:t xml:space="preserve"> </w:t>
      </w:r>
      <w:r w:rsidR="00790FBE" w:rsidRPr="00790FBE">
        <w:rPr>
          <w:b/>
        </w:rPr>
        <w:t>CR3H ZB</w:t>
      </w:r>
      <w:r w:rsidRPr="00790FBE">
        <w:rPr>
          <w:b/>
        </w:rPr>
        <w:t>45</w:t>
      </w:r>
      <w:r w:rsidR="00790FBE" w:rsidRPr="00790FBE">
        <w:rPr>
          <w:b/>
        </w:rPr>
        <w:t xml:space="preserve"> </w:t>
      </w:r>
      <w:r w:rsidRPr="00790FBE">
        <w:rPr>
          <w:b/>
        </w:rPr>
        <w:t>ZC</w:t>
      </w:r>
    </w:p>
    <w:p w14:paraId="1A01155E" w14:textId="77777777" w:rsidR="008E6689" w:rsidRPr="00790FBE" w:rsidRDefault="008E6689" w:rsidP="00E71B66">
      <w:pPr>
        <w:jc w:val="both"/>
        <w:rPr>
          <w:u w:val="single"/>
        </w:rPr>
      </w:pPr>
      <w:r w:rsidRPr="00790FBE">
        <w:rPr>
          <w:u w:val="single"/>
        </w:rPr>
        <w:t>Compresseurs :</w:t>
      </w:r>
    </w:p>
    <w:p w14:paraId="369D6D79" w14:textId="77777777" w:rsidR="00790FBE" w:rsidRPr="00790FBE" w:rsidRDefault="008E6689" w:rsidP="00E71B66">
      <w:pPr>
        <w:jc w:val="both"/>
      </w:pPr>
      <w:r w:rsidRPr="00790FBE">
        <w:t xml:space="preserve">Marque : </w:t>
      </w:r>
      <w:r w:rsidRPr="00790FBE">
        <w:rPr>
          <w:b/>
        </w:rPr>
        <w:t>COPELAND</w:t>
      </w:r>
    </w:p>
    <w:p w14:paraId="507D88E2" w14:textId="77777777" w:rsidR="008E6689" w:rsidRPr="00790FBE" w:rsidRDefault="008E6689" w:rsidP="00E71B66">
      <w:pPr>
        <w:jc w:val="both"/>
      </w:pPr>
      <w:r w:rsidRPr="00790FBE">
        <w:lastRenderedPageBreak/>
        <w:t xml:space="preserve">Modèle : </w:t>
      </w:r>
      <w:r w:rsidRPr="00790FBE">
        <w:rPr>
          <w:b/>
        </w:rPr>
        <w:t>ZB45KCE-TFD-551</w:t>
      </w:r>
    </w:p>
    <w:p w14:paraId="7AF91C57" w14:textId="77777777" w:rsidR="00790FBE" w:rsidRPr="00790FBE" w:rsidRDefault="00790FBE" w:rsidP="00E71B66">
      <w:pPr>
        <w:jc w:val="both"/>
      </w:pPr>
      <w:r w:rsidRPr="00790FBE">
        <w:t>Type Scroll</w:t>
      </w:r>
    </w:p>
    <w:p w14:paraId="41C1386E" w14:textId="7B786CF4" w:rsidR="008E6689" w:rsidRPr="00790FBE" w:rsidRDefault="008E6689" w:rsidP="008E6689">
      <w:pPr>
        <w:jc w:val="both"/>
      </w:pPr>
      <w:r w:rsidRPr="00790FBE">
        <w:t xml:space="preserve">Etat actuel : 1 compresseur sur 3 </w:t>
      </w:r>
      <w:r w:rsidR="00790FBE" w:rsidRPr="00790FBE">
        <w:t xml:space="preserve">est </w:t>
      </w:r>
      <w:r w:rsidRPr="00790FBE">
        <w:t>hors service</w:t>
      </w:r>
      <w:r w:rsidR="00911AC3">
        <w:t>.</w:t>
      </w:r>
    </w:p>
    <w:p w14:paraId="2C9EB37F" w14:textId="77777777" w:rsidR="008E6689" w:rsidRPr="008E6689" w:rsidRDefault="008E6689" w:rsidP="00E71B66">
      <w:pPr>
        <w:jc w:val="both"/>
        <w:rPr>
          <w:u w:val="single"/>
        </w:rPr>
      </w:pPr>
      <w:r w:rsidRPr="008E6689">
        <w:rPr>
          <w:u w:val="single"/>
        </w:rPr>
        <w:t>Évaporateurs :</w:t>
      </w:r>
    </w:p>
    <w:p w14:paraId="5F58D950" w14:textId="77777777" w:rsidR="00E71B66" w:rsidRPr="00913084" w:rsidRDefault="008E6689" w:rsidP="00E71B66">
      <w:pPr>
        <w:jc w:val="both"/>
      </w:pPr>
      <w:r>
        <w:t>Se référer à</w:t>
      </w:r>
      <w:r w:rsidR="00913084" w:rsidRPr="00913084">
        <w:t xml:space="preserve"> l’annexe 3.</w:t>
      </w:r>
    </w:p>
    <w:p w14:paraId="6E95CB85" w14:textId="383FE8F9" w:rsidR="00C752F5" w:rsidRPr="00AA014C" w:rsidRDefault="00A53EF8" w:rsidP="005D345A">
      <w:pPr>
        <w:pStyle w:val="Titre2"/>
        <w:numPr>
          <w:ilvl w:val="1"/>
          <w:numId w:val="4"/>
        </w:numPr>
        <w:spacing w:before="240" w:after="160"/>
        <w:rPr>
          <w:rFonts w:asciiTheme="minorHAnsi" w:hAnsiTheme="minorHAnsi"/>
          <w:b/>
          <w:color w:val="auto"/>
          <w:sz w:val="22"/>
          <w:u w:val="single"/>
        </w:rPr>
      </w:pPr>
      <w:bookmarkStart w:id="242" w:name="_Toc219210219"/>
      <w:r>
        <w:rPr>
          <w:rFonts w:asciiTheme="minorHAnsi" w:hAnsiTheme="minorHAnsi"/>
          <w:b/>
          <w:color w:val="auto"/>
          <w:sz w:val="22"/>
          <w:u w:val="single"/>
        </w:rPr>
        <w:t>Production de froid positif</w:t>
      </w:r>
      <w:bookmarkEnd w:id="242"/>
    </w:p>
    <w:p w14:paraId="03AD9805" w14:textId="77777777" w:rsidR="00EB49CD" w:rsidRDefault="00FB3BC4" w:rsidP="00EB49CD">
      <w:pPr>
        <w:jc w:val="both"/>
      </w:pPr>
      <w:r>
        <w:t>La cuisine</w:t>
      </w:r>
      <w:r w:rsidR="00EB49CD">
        <w:t xml:space="preserve"> du site d’Antrain </w:t>
      </w:r>
      <w:r>
        <w:t>est</w:t>
      </w:r>
      <w:r w:rsidR="00EB49CD">
        <w:t xml:space="preserve"> équipée de 9 zones froides positives et 1 </w:t>
      </w:r>
      <w:r w:rsidR="009D69F8">
        <w:t>chambre</w:t>
      </w:r>
      <w:r w:rsidR="00EB49CD">
        <w:t xml:space="preserve"> froi</w:t>
      </w:r>
      <w:r>
        <w:t>de négative, cette dernière n’étant</w:t>
      </w:r>
      <w:r w:rsidR="00EB49CD">
        <w:t xml:space="preserve"> pas concernée par la présente consultation.</w:t>
      </w:r>
    </w:p>
    <w:p w14:paraId="35AD9E1B" w14:textId="77777777" w:rsidR="00FB3BC4" w:rsidRDefault="00E14B50" w:rsidP="00C752F5">
      <w:pPr>
        <w:jc w:val="both"/>
      </w:pPr>
      <w:r>
        <w:t>Les 9 zones froides positives possèdent chacune leur évaporateur</w:t>
      </w:r>
      <w:r w:rsidR="00FB3BC4">
        <w:t xml:space="preserve"> dédié,</w:t>
      </w:r>
      <w:r>
        <w:t xml:space="preserve"> relié à une centrale unique</w:t>
      </w:r>
      <w:r w:rsidR="00FB3BC4">
        <w:t xml:space="preserve"> implantée dans le local technique </w:t>
      </w:r>
      <w:r w:rsidR="00FB3BC4" w:rsidRPr="00FB3BC4">
        <w:t>CTA</w:t>
      </w:r>
      <w:r>
        <w:t>.</w:t>
      </w:r>
    </w:p>
    <w:p w14:paraId="222D88A1" w14:textId="70348378" w:rsidR="00591E07" w:rsidRPr="00C752F5" w:rsidRDefault="00591E07" w:rsidP="00C752F5">
      <w:pPr>
        <w:jc w:val="both"/>
      </w:pPr>
      <w:r>
        <w:t>Températures attendues dans les zones froides</w:t>
      </w:r>
      <w:r w:rsidR="008864E9">
        <w:t xml:space="preserve"> : </w:t>
      </w:r>
    </w:p>
    <w:tbl>
      <w:tblPr>
        <w:tblStyle w:val="TableauGrille4-Accentuation5"/>
        <w:tblW w:w="0" w:type="auto"/>
        <w:tblLayout w:type="fixed"/>
        <w:tblLook w:val="04A0" w:firstRow="1" w:lastRow="0" w:firstColumn="1" w:lastColumn="0" w:noHBand="0" w:noVBand="1"/>
      </w:tblPr>
      <w:tblGrid>
        <w:gridCol w:w="526"/>
        <w:gridCol w:w="2588"/>
        <w:gridCol w:w="2551"/>
        <w:gridCol w:w="1132"/>
        <w:gridCol w:w="1132"/>
        <w:gridCol w:w="1133"/>
      </w:tblGrid>
      <w:tr w:rsidR="00FB3BC4" w14:paraId="550AE6FB" w14:textId="77777777" w:rsidTr="004B02F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26" w:type="dxa"/>
            <w:vAlign w:val="center"/>
          </w:tcPr>
          <w:p w14:paraId="609744AD" w14:textId="77777777" w:rsidR="00FB3BC4" w:rsidRDefault="00FB3BC4" w:rsidP="004B02F1">
            <w:pPr>
              <w:jc w:val="center"/>
            </w:pPr>
            <w:r>
              <w:t>N°</w:t>
            </w:r>
          </w:p>
        </w:tc>
        <w:tc>
          <w:tcPr>
            <w:tcW w:w="2588" w:type="dxa"/>
            <w:vAlign w:val="center"/>
          </w:tcPr>
          <w:p w14:paraId="26329D01" w14:textId="77777777" w:rsidR="00FB3BC4" w:rsidRDefault="00FB3BC4" w:rsidP="004B02F1">
            <w:pPr>
              <w:jc w:val="center"/>
              <w:cnfStyle w:val="100000000000" w:firstRow="1" w:lastRow="0" w:firstColumn="0" w:lastColumn="0" w:oddVBand="0" w:evenVBand="0" w:oddHBand="0" w:evenHBand="0" w:firstRowFirstColumn="0" w:firstRowLastColumn="0" w:lastRowFirstColumn="0" w:lastRowLastColumn="0"/>
            </w:pPr>
            <w:r>
              <w:t>Désignation</w:t>
            </w:r>
          </w:p>
        </w:tc>
        <w:tc>
          <w:tcPr>
            <w:tcW w:w="2551" w:type="dxa"/>
            <w:vAlign w:val="center"/>
          </w:tcPr>
          <w:p w14:paraId="7EBE0860" w14:textId="77777777" w:rsidR="00FB3BC4" w:rsidRDefault="00FB3BC4" w:rsidP="004B02F1">
            <w:pPr>
              <w:jc w:val="center"/>
              <w:cnfStyle w:val="100000000000" w:firstRow="1" w:lastRow="0" w:firstColumn="0" w:lastColumn="0" w:oddVBand="0" w:evenVBand="0" w:oddHBand="0" w:evenHBand="0" w:firstRowFirstColumn="0" w:firstRowLastColumn="0" w:lastRowFirstColumn="0" w:lastRowLastColumn="0"/>
            </w:pPr>
            <w:r>
              <w:t>Dimensions</w:t>
            </w:r>
          </w:p>
        </w:tc>
        <w:tc>
          <w:tcPr>
            <w:tcW w:w="1132" w:type="dxa"/>
            <w:vAlign w:val="center"/>
          </w:tcPr>
          <w:p w14:paraId="5B5442FC" w14:textId="77777777" w:rsidR="00FB3BC4" w:rsidRDefault="00FB3BC4" w:rsidP="004B02F1">
            <w:pPr>
              <w:jc w:val="center"/>
              <w:cnfStyle w:val="100000000000" w:firstRow="1" w:lastRow="0" w:firstColumn="0" w:lastColumn="0" w:oddVBand="0" w:evenVBand="0" w:oddHBand="0" w:evenHBand="0" w:firstRowFirstColumn="0" w:firstRowLastColumn="0" w:lastRowFirstColumn="0" w:lastRowLastColumn="0"/>
            </w:pPr>
            <w:r>
              <w:t>T°</w:t>
            </w:r>
          </w:p>
        </w:tc>
        <w:tc>
          <w:tcPr>
            <w:tcW w:w="1132" w:type="dxa"/>
            <w:vAlign w:val="center"/>
          </w:tcPr>
          <w:p w14:paraId="4A9A9DFB" w14:textId="77777777" w:rsidR="00FB3BC4" w:rsidRDefault="00FB3BC4" w:rsidP="004B02F1">
            <w:pPr>
              <w:jc w:val="center"/>
              <w:cnfStyle w:val="100000000000" w:firstRow="1" w:lastRow="0" w:firstColumn="0" w:lastColumn="0" w:oddVBand="0" w:evenVBand="0" w:oddHBand="0" w:evenHBand="0" w:firstRowFirstColumn="0" w:firstRowLastColumn="0" w:lastRowFirstColumn="0" w:lastRowLastColumn="0"/>
            </w:pPr>
            <w:r>
              <w:t>T° max</w:t>
            </w:r>
          </w:p>
        </w:tc>
        <w:tc>
          <w:tcPr>
            <w:tcW w:w="1133" w:type="dxa"/>
            <w:vAlign w:val="center"/>
          </w:tcPr>
          <w:p w14:paraId="28AB7742" w14:textId="77777777" w:rsidR="00FB3BC4" w:rsidRDefault="00FB3BC4" w:rsidP="004B02F1">
            <w:pPr>
              <w:jc w:val="center"/>
              <w:cnfStyle w:val="100000000000" w:firstRow="1" w:lastRow="0" w:firstColumn="0" w:lastColumn="0" w:oddVBand="0" w:evenVBand="0" w:oddHBand="0" w:evenHBand="0" w:firstRowFirstColumn="0" w:firstRowLastColumn="0" w:lastRowFirstColumn="0" w:lastRowLastColumn="0"/>
            </w:pPr>
            <w:r>
              <w:t>T° min</w:t>
            </w:r>
          </w:p>
        </w:tc>
      </w:tr>
      <w:tr w:rsidR="00FB3BC4" w14:paraId="4F8C51DA" w14:textId="77777777" w:rsidTr="004B02F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1E4C1A61" w14:textId="77777777" w:rsidR="00FB3BC4" w:rsidRPr="005D345A" w:rsidRDefault="00FB3BC4" w:rsidP="00227EDE">
            <w:pPr>
              <w:jc w:val="center"/>
              <w:rPr>
                <w:b w:val="0"/>
                <w:sz w:val="18"/>
                <w:szCs w:val="20"/>
              </w:rPr>
            </w:pPr>
            <w:r w:rsidRPr="005D345A">
              <w:rPr>
                <w:b w:val="0"/>
                <w:sz w:val="18"/>
                <w:szCs w:val="20"/>
              </w:rPr>
              <w:t>1</w:t>
            </w:r>
          </w:p>
        </w:tc>
        <w:tc>
          <w:tcPr>
            <w:tcW w:w="2588" w:type="dxa"/>
            <w:vAlign w:val="center"/>
          </w:tcPr>
          <w:p w14:paraId="689CC3FE" w14:textId="77777777" w:rsidR="00FB3BC4" w:rsidRPr="005D345A" w:rsidRDefault="00FB3BC4" w:rsidP="00227EDE">
            <w:pP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PRODUITS FINIS</w:t>
            </w:r>
            <w:r w:rsidR="004B02F1" w:rsidRPr="005D345A">
              <w:rPr>
                <w:sz w:val="18"/>
                <w:szCs w:val="20"/>
              </w:rPr>
              <w:t xml:space="preserve"> N°1</w:t>
            </w:r>
          </w:p>
        </w:tc>
        <w:tc>
          <w:tcPr>
            <w:tcW w:w="2551" w:type="dxa"/>
            <w:vAlign w:val="center"/>
          </w:tcPr>
          <w:p w14:paraId="6117CF6C" w14:textId="77777777" w:rsidR="00FB3BC4" w:rsidRPr="005D345A" w:rsidRDefault="00FB3BC4"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2700 x 1400 hsp2600</w:t>
            </w:r>
          </w:p>
        </w:tc>
        <w:tc>
          <w:tcPr>
            <w:tcW w:w="1132" w:type="dxa"/>
            <w:vAlign w:val="center"/>
          </w:tcPr>
          <w:p w14:paraId="697D4E81" w14:textId="77777777" w:rsidR="00FB3BC4" w:rsidRPr="005D345A" w:rsidRDefault="004B02F1" w:rsidP="00227EDE">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+1°/+3°C</w:t>
            </w:r>
          </w:p>
        </w:tc>
        <w:tc>
          <w:tcPr>
            <w:tcW w:w="1132" w:type="dxa"/>
            <w:vAlign w:val="center"/>
          </w:tcPr>
          <w:p w14:paraId="073996C4" w14:textId="77777777" w:rsidR="00FB3BC4" w:rsidRPr="005D345A" w:rsidRDefault="004B02F1" w:rsidP="00227EDE">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6°C</w:t>
            </w:r>
          </w:p>
        </w:tc>
        <w:tc>
          <w:tcPr>
            <w:tcW w:w="1133" w:type="dxa"/>
            <w:vAlign w:val="center"/>
          </w:tcPr>
          <w:p w14:paraId="47597FE5" w14:textId="77777777" w:rsidR="00FB3BC4" w:rsidRPr="005D345A" w:rsidRDefault="004B02F1" w:rsidP="00227EDE">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0°C</w:t>
            </w:r>
          </w:p>
        </w:tc>
      </w:tr>
      <w:tr w:rsidR="004B02F1" w14:paraId="6CA67F23" w14:textId="77777777" w:rsidTr="004B02F1">
        <w:trPr>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552CF3FB" w14:textId="77777777" w:rsidR="004B02F1" w:rsidRPr="00282999" w:rsidRDefault="004B02F1" w:rsidP="004B02F1">
            <w:pPr>
              <w:jc w:val="center"/>
              <w:rPr>
                <w:b w:val="0"/>
                <w:color w:val="FF0000"/>
                <w:sz w:val="18"/>
                <w:szCs w:val="20"/>
              </w:rPr>
            </w:pPr>
            <w:r w:rsidRPr="00282999">
              <w:rPr>
                <w:b w:val="0"/>
                <w:color w:val="FF0000"/>
                <w:sz w:val="18"/>
                <w:szCs w:val="20"/>
              </w:rPr>
              <w:t>2</w:t>
            </w:r>
          </w:p>
        </w:tc>
        <w:tc>
          <w:tcPr>
            <w:tcW w:w="2588" w:type="dxa"/>
            <w:vAlign w:val="center"/>
          </w:tcPr>
          <w:p w14:paraId="3898D194" w14:textId="77777777" w:rsidR="004B02F1" w:rsidRPr="00282999" w:rsidRDefault="004B02F1" w:rsidP="004B02F1">
            <w:pP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PRODUITS FINIS N°2</w:t>
            </w:r>
          </w:p>
        </w:tc>
        <w:tc>
          <w:tcPr>
            <w:tcW w:w="2551" w:type="dxa"/>
            <w:vAlign w:val="center"/>
          </w:tcPr>
          <w:p w14:paraId="59ACFC19"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2700 x 1400 hsp2600</w:t>
            </w:r>
          </w:p>
        </w:tc>
        <w:tc>
          <w:tcPr>
            <w:tcW w:w="1132" w:type="dxa"/>
            <w:vAlign w:val="center"/>
          </w:tcPr>
          <w:p w14:paraId="5C50230C"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+1°/+3°C</w:t>
            </w:r>
          </w:p>
        </w:tc>
        <w:tc>
          <w:tcPr>
            <w:tcW w:w="1132" w:type="dxa"/>
            <w:vAlign w:val="center"/>
          </w:tcPr>
          <w:p w14:paraId="095D66A5"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6°C</w:t>
            </w:r>
          </w:p>
        </w:tc>
        <w:tc>
          <w:tcPr>
            <w:tcW w:w="1133" w:type="dxa"/>
            <w:vAlign w:val="center"/>
          </w:tcPr>
          <w:p w14:paraId="5F376EE7"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0°C</w:t>
            </w:r>
          </w:p>
        </w:tc>
      </w:tr>
      <w:tr w:rsidR="004B02F1" w14:paraId="2977484B" w14:textId="77777777" w:rsidTr="004B02F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4A685F25" w14:textId="77777777" w:rsidR="004B02F1" w:rsidRPr="005D345A" w:rsidRDefault="004B02F1" w:rsidP="004B02F1">
            <w:pPr>
              <w:jc w:val="center"/>
              <w:rPr>
                <w:b w:val="0"/>
                <w:sz w:val="18"/>
                <w:szCs w:val="20"/>
              </w:rPr>
            </w:pPr>
            <w:r w:rsidRPr="005D345A">
              <w:rPr>
                <w:b w:val="0"/>
                <w:sz w:val="18"/>
                <w:szCs w:val="20"/>
              </w:rPr>
              <w:t>3</w:t>
            </w:r>
          </w:p>
        </w:tc>
        <w:tc>
          <w:tcPr>
            <w:tcW w:w="2588" w:type="dxa"/>
            <w:vAlign w:val="center"/>
          </w:tcPr>
          <w:p w14:paraId="2116EAFB" w14:textId="77777777" w:rsidR="004B02F1" w:rsidRPr="005D345A" w:rsidRDefault="004B02F1" w:rsidP="004B02F1">
            <w:pP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PRODUITS FINIS N°3</w:t>
            </w:r>
          </w:p>
        </w:tc>
        <w:tc>
          <w:tcPr>
            <w:tcW w:w="2551" w:type="dxa"/>
            <w:vAlign w:val="center"/>
          </w:tcPr>
          <w:p w14:paraId="07415F2D"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2700 x 1400 hsp2600</w:t>
            </w:r>
          </w:p>
        </w:tc>
        <w:tc>
          <w:tcPr>
            <w:tcW w:w="1132" w:type="dxa"/>
            <w:vAlign w:val="center"/>
          </w:tcPr>
          <w:p w14:paraId="71ECF977"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+1°/+3°C</w:t>
            </w:r>
          </w:p>
        </w:tc>
        <w:tc>
          <w:tcPr>
            <w:tcW w:w="1132" w:type="dxa"/>
            <w:vAlign w:val="center"/>
          </w:tcPr>
          <w:p w14:paraId="2B2B4C4F"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6°C</w:t>
            </w:r>
          </w:p>
        </w:tc>
        <w:tc>
          <w:tcPr>
            <w:tcW w:w="1133" w:type="dxa"/>
            <w:vAlign w:val="center"/>
          </w:tcPr>
          <w:p w14:paraId="371B32C4"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0°C</w:t>
            </w:r>
          </w:p>
        </w:tc>
      </w:tr>
      <w:tr w:rsidR="004B02F1" w14:paraId="107C608B" w14:textId="77777777" w:rsidTr="004B02F1">
        <w:trPr>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601D3CD6" w14:textId="77777777" w:rsidR="004B02F1" w:rsidRPr="005D345A" w:rsidRDefault="004B02F1" w:rsidP="004B02F1">
            <w:pPr>
              <w:jc w:val="center"/>
              <w:rPr>
                <w:b w:val="0"/>
                <w:sz w:val="18"/>
                <w:szCs w:val="20"/>
              </w:rPr>
            </w:pPr>
            <w:r w:rsidRPr="005D345A">
              <w:rPr>
                <w:b w:val="0"/>
                <w:sz w:val="18"/>
                <w:szCs w:val="20"/>
              </w:rPr>
              <w:t>4</w:t>
            </w:r>
          </w:p>
        </w:tc>
        <w:tc>
          <w:tcPr>
            <w:tcW w:w="2588" w:type="dxa"/>
            <w:vAlign w:val="center"/>
          </w:tcPr>
          <w:p w14:paraId="5CB3C48B" w14:textId="77777777" w:rsidR="004B02F1" w:rsidRPr="005D345A" w:rsidRDefault="004B02F1" w:rsidP="004B02F1">
            <w:pP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LOCAL DÉCHETS</w:t>
            </w:r>
          </w:p>
        </w:tc>
        <w:tc>
          <w:tcPr>
            <w:tcW w:w="2551" w:type="dxa"/>
            <w:vAlign w:val="center"/>
          </w:tcPr>
          <w:p w14:paraId="7787EA6D"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6300 x 3300 hsp2600</w:t>
            </w:r>
          </w:p>
        </w:tc>
        <w:tc>
          <w:tcPr>
            <w:tcW w:w="1132" w:type="dxa"/>
            <w:vAlign w:val="center"/>
          </w:tcPr>
          <w:p w14:paraId="343940F3"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Non normalisée</w:t>
            </w:r>
          </w:p>
        </w:tc>
        <w:tc>
          <w:tcPr>
            <w:tcW w:w="1132" w:type="dxa"/>
            <w:vAlign w:val="center"/>
          </w:tcPr>
          <w:p w14:paraId="137D6CBE"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25°C</w:t>
            </w:r>
          </w:p>
        </w:tc>
        <w:tc>
          <w:tcPr>
            <w:tcW w:w="1133" w:type="dxa"/>
            <w:vAlign w:val="center"/>
          </w:tcPr>
          <w:p w14:paraId="4DC16CEB"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5°C</w:t>
            </w:r>
          </w:p>
        </w:tc>
      </w:tr>
      <w:tr w:rsidR="004B02F1" w14:paraId="1CC27B61" w14:textId="77777777" w:rsidTr="004B02F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0E9080ED" w14:textId="77777777" w:rsidR="004B02F1" w:rsidRPr="005D345A" w:rsidRDefault="004B02F1" w:rsidP="004B02F1">
            <w:pPr>
              <w:jc w:val="center"/>
              <w:rPr>
                <w:b w:val="0"/>
                <w:sz w:val="18"/>
                <w:szCs w:val="20"/>
              </w:rPr>
            </w:pPr>
            <w:r w:rsidRPr="005D345A">
              <w:rPr>
                <w:b w:val="0"/>
                <w:sz w:val="18"/>
                <w:szCs w:val="20"/>
              </w:rPr>
              <w:t>5</w:t>
            </w:r>
          </w:p>
        </w:tc>
        <w:tc>
          <w:tcPr>
            <w:tcW w:w="2588" w:type="dxa"/>
            <w:vAlign w:val="center"/>
          </w:tcPr>
          <w:p w14:paraId="58AEC210" w14:textId="77777777" w:rsidR="004B02F1" w:rsidRPr="005D345A" w:rsidRDefault="004B02F1" w:rsidP="004B02F1">
            <w:pP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PREPARATIONS FROIDES</w:t>
            </w:r>
          </w:p>
        </w:tc>
        <w:tc>
          <w:tcPr>
            <w:tcW w:w="2551" w:type="dxa"/>
            <w:vAlign w:val="center"/>
          </w:tcPr>
          <w:p w14:paraId="4357C1F8"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7100 x 3600 hsp2700</w:t>
            </w:r>
          </w:p>
          <w:p w14:paraId="18B91EFD"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3500 x 2500 hsp2700</w:t>
            </w:r>
          </w:p>
        </w:tc>
        <w:tc>
          <w:tcPr>
            <w:tcW w:w="1132" w:type="dxa"/>
            <w:vAlign w:val="center"/>
          </w:tcPr>
          <w:p w14:paraId="10E685DD"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+8°/+10°C</w:t>
            </w:r>
          </w:p>
        </w:tc>
        <w:tc>
          <w:tcPr>
            <w:tcW w:w="1132" w:type="dxa"/>
            <w:vAlign w:val="center"/>
          </w:tcPr>
          <w:p w14:paraId="76AA1A5E"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15°C</w:t>
            </w:r>
          </w:p>
        </w:tc>
        <w:tc>
          <w:tcPr>
            <w:tcW w:w="1133" w:type="dxa"/>
            <w:vAlign w:val="center"/>
          </w:tcPr>
          <w:p w14:paraId="76C272FE" w14:textId="77777777" w:rsidR="004B02F1" w:rsidRPr="005D345A" w:rsidRDefault="004B02F1" w:rsidP="004B02F1">
            <w:pPr>
              <w:jc w:val="center"/>
              <w:cnfStyle w:val="000000100000" w:firstRow="0" w:lastRow="0" w:firstColumn="0" w:lastColumn="0" w:oddVBand="0" w:evenVBand="0" w:oddHBand="1" w:evenHBand="0" w:firstRowFirstColumn="0" w:firstRowLastColumn="0" w:lastRowFirstColumn="0" w:lastRowLastColumn="0"/>
              <w:rPr>
                <w:sz w:val="18"/>
                <w:szCs w:val="20"/>
              </w:rPr>
            </w:pPr>
            <w:r w:rsidRPr="005D345A">
              <w:rPr>
                <w:sz w:val="18"/>
                <w:szCs w:val="20"/>
              </w:rPr>
              <w:t>5°C</w:t>
            </w:r>
          </w:p>
        </w:tc>
      </w:tr>
      <w:tr w:rsidR="004B02F1" w14:paraId="110EB997" w14:textId="77777777" w:rsidTr="004B02F1">
        <w:trPr>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6C03EA83" w14:textId="77777777" w:rsidR="004B02F1" w:rsidRPr="005D345A" w:rsidRDefault="004B02F1" w:rsidP="004B02F1">
            <w:pPr>
              <w:jc w:val="center"/>
              <w:rPr>
                <w:b w:val="0"/>
                <w:sz w:val="18"/>
                <w:szCs w:val="20"/>
              </w:rPr>
            </w:pPr>
            <w:r w:rsidRPr="005D345A">
              <w:rPr>
                <w:b w:val="0"/>
                <w:sz w:val="18"/>
                <w:szCs w:val="20"/>
              </w:rPr>
              <w:t>6</w:t>
            </w:r>
          </w:p>
        </w:tc>
        <w:tc>
          <w:tcPr>
            <w:tcW w:w="2588" w:type="dxa"/>
            <w:vAlign w:val="center"/>
          </w:tcPr>
          <w:p w14:paraId="6D489F38" w14:textId="77777777" w:rsidR="004B02F1" w:rsidRPr="005D345A" w:rsidRDefault="004B02F1" w:rsidP="004B02F1">
            <w:pP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VIANDES</w:t>
            </w:r>
          </w:p>
        </w:tc>
        <w:tc>
          <w:tcPr>
            <w:tcW w:w="2551" w:type="dxa"/>
            <w:vAlign w:val="center"/>
          </w:tcPr>
          <w:p w14:paraId="16111C76"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4400 x 2200 hsp2600</w:t>
            </w:r>
          </w:p>
        </w:tc>
        <w:tc>
          <w:tcPr>
            <w:tcW w:w="1132" w:type="dxa"/>
            <w:vAlign w:val="center"/>
          </w:tcPr>
          <w:p w14:paraId="297D8AC0"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0°/+2°C</w:t>
            </w:r>
          </w:p>
        </w:tc>
        <w:tc>
          <w:tcPr>
            <w:tcW w:w="1132" w:type="dxa"/>
            <w:vAlign w:val="center"/>
          </w:tcPr>
          <w:p w14:paraId="50409DD9"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6°C</w:t>
            </w:r>
          </w:p>
        </w:tc>
        <w:tc>
          <w:tcPr>
            <w:tcW w:w="1133" w:type="dxa"/>
            <w:vAlign w:val="center"/>
          </w:tcPr>
          <w:p w14:paraId="59F46D37"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-1°C</w:t>
            </w:r>
          </w:p>
        </w:tc>
      </w:tr>
      <w:tr w:rsidR="004B02F1" w14:paraId="326D8394" w14:textId="77777777" w:rsidTr="004B02F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7CF28AD4" w14:textId="77777777" w:rsidR="004B02F1" w:rsidRPr="00282999" w:rsidRDefault="004B02F1" w:rsidP="004B02F1">
            <w:pPr>
              <w:jc w:val="center"/>
              <w:rPr>
                <w:b w:val="0"/>
                <w:color w:val="FF0000"/>
                <w:sz w:val="18"/>
                <w:szCs w:val="20"/>
              </w:rPr>
            </w:pPr>
            <w:r w:rsidRPr="00282999">
              <w:rPr>
                <w:b w:val="0"/>
                <w:color w:val="FF0000"/>
                <w:sz w:val="18"/>
                <w:szCs w:val="20"/>
              </w:rPr>
              <w:t>7</w:t>
            </w:r>
          </w:p>
        </w:tc>
        <w:tc>
          <w:tcPr>
            <w:tcW w:w="2588" w:type="dxa"/>
            <w:vAlign w:val="center"/>
          </w:tcPr>
          <w:p w14:paraId="7FC4D0F6" w14:textId="77777777" w:rsidR="004B02F1" w:rsidRPr="00282999" w:rsidRDefault="004B02F1" w:rsidP="004B02F1">
            <w:pPr>
              <w:cnfStyle w:val="000000100000" w:firstRow="0" w:lastRow="0" w:firstColumn="0" w:lastColumn="0" w:oddVBand="0" w:evenVBand="0" w:oddHBand="1" w:evenHBand="0" w:firstRowFirstColumn="0" w:firstRowLastColumn="0" w:lastRowFirstColumn="0" w:lastRowLastColumn="0"/>
              <w:rPr>
                <w:color w:val="FF0000"/>
                <w:sz w:val="18"/>
                <w:szCs w:val="20"/>
              </w:rPr>
            </w:pPr>
            <w:r w:rsidRPr="00282999">
              <w:rPr>
                <w:color w:val="FF0000"/>
                <w:sz w:val="18"/>
                <w:szCs w:val="20"/>
              </w:rPr>
              <w:t>PRODUITS LAITIERS</w:t>
            </w:r>
          </w:p>
        </w:tc>
        <w:tc>
          <w:tcPr>
            <w:tcW w:w="2551" w:type="dxa"/>
            <w:vAlign w:val="center"/>
          </w:tcPr>
          <w:p w14:paraId="3C916793"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FF0000"/>
                <w:sz w:val="18"/>
                <w:szCs w:val="20"/>
              </w:rPr>
            </w:pPr>
            <w:r w:rsidRPr="00282999">
              <w:rPr>
                <w:color w:val="FF0000"/>
                <w:sz w:val="18"/>
                <w:szCs w:val="20"/>
              </w:rPr>
              <w:t>3000 x 2000 hsp2600</w:t>
            </w:r>
          </w:p>
        </w:tc>
        <w:tc>
          <w:tcPr>
            <w:tcW w:w="1132" w:type="dxa"/>
            <w:vAlign w:val="center"/>
          </w:tcPr>
          <w:p w14:paraId="313F5622"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FF0000"/>
                <w:sz w:val="18"/>
                <w:szCs w:val="20"/>
              </w:rPr>
            </w:pPr>
            <w:r w:rsidRPr="00282999">
              <w:rPr>
                <w:color w:val="FF0000"/>
                <w:sz w:val="18"/>
                <w:szCs w:val="20"/>
              </w:rPr>
              <w:t>+4°/+6°C</w:t>
            </w:r>
          </w:p>
        </w:tc>
        <w:tc>
          <w:tcPr>
            <w:tcW w:w="1132" w:type="dxa"/>
            <w:vAlign w:val="center"/>
          </w:tcPr>
          <w:p w14:paraId="65D8271F"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FF0000"/>
                <w:sz w:val="18"/>
                <w:szCs w:val="20"/>
              </w:rPr>
            </w:pPr>
            <w:r w:rsidRPr="00282999">
              <w:rPr>
                <w:color w:val="FF0000"/>
                <w:sz w:val="18"/>
                <w:szCs w:val="20"/>
              </w:rPr>
              <w:t>10°C</w:t>
            </w:r>
          </w:p>
        </w:tc>
        <w:tc>
          <w:tcPr>
            <w:tcW w:w="1133" w:type="dxa"/>
            <w:vAlign w:val="center"/>
          </w:tcPr>
          <w:p w14:paraId="3061C91F"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FF0000"/>
                <w:sz w:val="18"/>
                <w:szCs w:val="20"/>
              </w:rPr>
            </w:pPr>
            <w:r w:rsidRPr="00282999">
              <w:rPr>
                <w:color w:val="FF0000"/>
                <w:sz w:val="18"/>
                <w:szCs w:val="20"/>
              </w:rPr>
              <w:t>0°C</w:t>
            </w:r>
          </w:p>
        </w:tc>
      </w:tr>
      <w:tr w:rsidR="004B02F1" w14:paraId="72424F13" w14:textId="77777777" w:rsidTr="004B02F1">
        <w:trPr>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2E5D8C06" w14:textId="77777777" w:rsidR="004B02F1" w:rsidRPr="00282999" w:rsidRDefault="004B02F1" w:rsidP="004B02F1">
            <w:pPr>
              <w:jc w:val="center"/>
              <w:rPr>
                <w:b w:val="0"/>
                <w:color w:val="FF0000"/>
                <w:sz w:val="18"/>
                <w:szCs w:val="20"/>
              </w:rPr>
            </w:pPr>
            <w:r w:rsidRPr="00282999">
              <w:rPr>
                <w:b w:val="0"/>
                <w:color w:val="FF0000"/>
                <w:sz w:val="18"/>
                <w:szCs w:val="20"/>
              </w:rPr>
              <w:t>8</w:t>
            </w:r>
          </w:p>
        </w:tc>
        <w:tc>
          <w:tcPr>
            <w:tcW w:w="2588" w:type="dxa"/>
            <w:vAlign w:val="center"/>
          </w:tcPr>
          <w:p w14:paraId="55D1920D" w14:textId="77777777" w:rsidR="004B02F1" w:rsidRPr="00282999" w:rsidRDefault="004B02F1" w:rsidP="004B02F1">
            <w:pP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FRUITS ET LEGUMES</w:t>
            </w:r>
          </w:p>
        </w:tc>
        <w:tc>
          <w:tcPr>
            <w:tcW w:w="2551" w:type="dxa"/>
            <w:vAlign w:val="center"/>
          </w:tcPr>
          <w:p w14:paraId="63DCEEB0"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3400 x 2000 hsp2500</w:t>
            </w:r>
          </w:p>
        </w:tc>
        <w:tc>
          <w:tcPr>
            <w:tcW w:w="1132" w:type="dxa"/>
            <w:vAlign w:val="center"/>
          </w:tcPr>
          <w:p w14:paraId="2DBDBA58"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+4°/+6°C</w:t>
            </w:r>
          </w:p>
        </w:tc>
        <w:tc>
          <w:tcPr>
            <w:tcW w:w="1132" w:type="dxa"/>
            <w:vAlign w:val="center"/>
          </w:tcPr>
          <w:p w14:paraId="62A284BA"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10°C</w:t>
            </w:r>
          </w:p>
        </w:tc>
        <w:tc>
          <w:tcPr>
            <w:tcW w:w="1133" w:type="dxa"/>
            <w:vAlign w:val="center"/>
          </w:tcPr>
          <w:p w14:paraId="0FCACDB5" w14:textId="77777777" w:rsidR="004B02F1" w:rsidRPr="00282999" w:rsidRDefault="004B02F1" w:rsidP="004B02F1">
            <w:pPr>
              <w:jc w:val="center"/>
              <w:cnfStyle w:val="000000000000" w:firstRow="0" w:lastRow="0" w:firstColumn="0" w:lastColumn="0" w:oddVBand="0" w:evenVBand="0" w:oddHBand="0" w:evenHBand="0" w:firstRowFirstColumn="0" w:firstRowLastColumn="0" w:lastRowFirstColumn="0" w:lastRowLastColumn="0"/>
              <w:rPr>
                <w:color w:val="FF0000"/>
                <w:sz w:val="18"/>
                <w:szCs w:val="20"/>
              </w:rPr>
            </w:pPr>
            <w:r w:rsidRPr="00282999">
              <w:rPr>
                <w:color w:val="FF0000"/>
                <w:sz w:val="18"/>
                <w:szCs w:val="20"/>
              </w:rPr>
              <w:t>0°C</w:t>
            </w:r>
          </w:p>
        </w:tc>
      </w:tr>
      <w:tr w:rsidR="004B02F1" w14:paraId="46E7F979" w14:textId="77777777" w:rsidTr="004B02F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74E08030" w14:textId="77777777" w:rsidR="004B02F1" w:rsidRPr="00282999" w:rsidRDefault="004B02F1" w:rsidP="004B02F1">
            <w:pPr>
              <w:jc w:val="center"/>
              <w:rPr>
                <w:b w:val="0"/>
                <w:color w:val="767171" w:themeColor="background2" w:themeShade="80"/>
                <w:sz w:val="18"/>
                <w:szCs w:val="20"/>
              </w:rPr>
            </w:pPr>
            <w:r w:rsidRPr="00282999">
              <w:rPr>
                <w:b w:val="0"/>
                <w:color w:val="767171" w:themeColor="background2" w:themeShade="80"/>
                <w:sz w:val="18"/>
                <w:szCs w:val="20"/>
              </w:rPr>
              <w:t>9</w:t>
            </w:r>
          </w:p>
        </w:tc>
        <w:tc>
          <w:tcPr>
            <w:tcW w:w="2588" w:type="dxa"/>
            <w:vAlign w:val="center"/>
          </w:tcPr>
          <w:p w14:paraId="63A2AE0B" w14:textId="77777777" w:rsidR="004B02F1" w:rsidRPr="00282999" w:rsidRDefault="004B02F1" w:rsidP="004B02F1">
            <w:pPr>
              <w:cnfStyle w:val="000000100000" w:firstRow="0" w:lastRow="0" w:firstColumn="0" w:lastColumn="0" w:oddVBand="0" w:evenVBand="0" w:oddHBand="1" w:evenHBand="0" w:firstRowFirstColumn="0" w:firstRowLastColumn="0" w:lastRowFirstColumn="0" w:lastRowLastColumn="0"/>
              <w:rPr>
                <w:color w:val="767171" w:themeColor="background2" w:themeShade="80"/>
                <w:sz w:val="18"/>
                <w:szCs w:val="20"/>
              </w:rPr>
            </w:pPr>
            <w:r w:rsidRPr="00282999">
              <w:rPr>
                <w:color w:val="767171" w:themeColor="background2" w:themeShade="80"/>
                <w:sz w:val="18"/>
                <w:szCs w:val="20"/>
              </w:rPr>
              <w:t>NEGATIVE</w:t>
            </w:r>
          </w:p>
        </w:tc>
        <w:tc>
          <w:tcPr>
            <w:tcW w:w="2551" w:type="dxa"/>
            <w:vAlign w:val="center"/>
          </w:tcPr>
          <w:p w14:paraId="72FBB888"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767171" w:themeColor="background2" w:themeShade="80"/>
                <w:sz w:val="18"/>
                <w:szCs w:val="20"/>
              </w:rPr>
            </w:pPr>
            <w:r w:rsidRPr="00282999">
              <w:rPr>
                <w:color w:val="767171" w:themeColor="background2" w:themeShade="80"/>
                <w:sz w:val="18"/>
                <w:szCs w:val="20"/>
              </w:rPr>
              <w:t>3200 x 2400 hsp2400</w:t>
            </w:r>
          </w:p>
        </w:tc>
        <w:tc>
          <w:tcPr>
            <w:tcW w:w="1132" w:type="dxa"/>
            <w:vAlign w:val="center"/>
          </w:tcPr>
          <w:p w14:paraId="3DE31FC2"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767171" w:themeColor="background2" w:themeShade="80"/>
                <w:sz w:val="18"/>
                <w:szCs w:val="20"/>
              </w:rPr>
            </w:pPr>
            <w:r w:rsidRPr="00282999">
              <w:rPr>
                <w:color w:val="767171" w:themeColor="background2" w:themeShade="80"/>
                <w:sz w:val="18"/>
                <w:szCs w:val="20"/>
              </w:rPr>
              <w:t>-23°/-25°C</w:t>
            </w:r>
          </w:p>
        </w:tc>
        <w:tc>
          <w:tcPr>
            <w:tcW w:w="1132" w:type="dxa"/>
            <w:vAlign w:val="center"/>
          </w:tcPr>
          <w:p w14:paraId="4D46341C"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767171" w:themeColor="background2" w:themeShade="80"/>
                <w:sz w:val="18"/>
                <w:szCs w:val="20"/>
              </w:rPr>
            </w:pPr>
            <w:r w:rsidRPr="00282999">
              <w:rPr>
                <w:color w:val="767171" w:themeColor="background2" w:themeShade="80"/>
                <w:sz w:val="18"/>
                <w:szCs w:val="20"/>
              </w:rPr>
              <w:t>-10°C</w:t>
            </w:r>
          </w:p>
        </w:tc>
        <w:tc>
          <w:tcPr>
            <w:tcW w:w="1133" w:type="dxa"/>
            <w:vAlign w:val="center"/>
          </w:tcPr>
          <w:p w14:paraId="1949FFD3" w14:textId="77777777" w:rsidR="004B02F1" w:rsidRPr="00282999" w:rsidRDefault="004B02F1" w:rsidP="004B02F1">
            <w:pPr>
              <w:jc w:val="center"/>
              <w:cnfStyle w:val="000000100000" w:firstRow="0" w:lastRow="0" w:firstColumn="0" w:lastColumn="0" w:oddVBand="0" w:evenVBand="0" w:oddHBand="1" w:evenHBand="0" w:firstRowFirstColumn="0" w:firstRowLastColumn="0" w:lastRowFirstColumn="0" w:lastRowLastColumn="0"/>
              <w:rPr>
                <w:color w:val="767171" w:themeColor="background2" w:themeShade="80"/>
                <w:sz w:val="18"/>
                <w:szCs w:val="20"/>
              </w:rPr>
            </w:pPr>
            <w:r w:rsidRPr="00282999">
              <w:rPr>
                <w:color w:val="767171" w:themeColor="background2" w:themeShade="80"/>
                <w:sz w:val="18"/>
                <w:szCs w:val="20"/>
              </w:rPr>
              <w:t>-25°C</w:t>
            </w:r>
          </w:p>
        </w:tc>
      </w:tr>
      <w:tr w:rsidR="004B02F1" w14:paraId="1AA9A5A8" w14:textId="77777777" w:rsidTr="004B02F1">
        <w:trPr>
          <w:trHeight w:val="454"/>
        </w:trPr>
        <w:tc>
          <w:tcPr>
            <w:cnfStyle w:val="001000000000" w:firstRow="0" w:lastRow="0" w:firstColumn="1" w:lastColumn="0" w:oddVBand="0" w:evenVBand="0" w:oddHBand="0" w:evenHBand="0" w:firstRowFirstColumn="0" w:firstRowLastColumn="0" w:lastRowFirstColumn="0" w:lastRowLastColumn="0"/>
            <w:tcW w:w="526" w:type="dxa"/>
            <w:tcMar>
              <w:left w:w="57" w:type="dxa"/>
              <w:right w:w="57" w:type="dxa"/>
            </w:tcMar>
            <w:vAlign w:val="center"/>
          </w:tcPr>
          <w:p w14:paraId="4C5A7D29" w14:textId="77777777" w:rsidR="004B02F1" w:rsidRPr="005D345A" w:rsidRDefault="004B02F1" w:rsidP="004B02F1">
            <w:pPr>
              <w:jc w:val="center"/>
              <w:rPr>
                <w:b w:val="0"/>
                <w:sz w:val="18"/>
                <w:szCs w:val="20"/>
              </w:rPr>
            </w:pPr>
            <w:r w:rsidRPr="005D345A">
              <w:rPr>
                <w:b w:val="0"/>
                <w:sz w:val="18"/>
                <w:szCs w:val="20"/>
              </w:rPr>
              <w:t>10</w:t>
            </w:r>
          </w:p>
        </w:tc>
        <w:tc>
          <w:tcPr>
            <w:tcW w:w="2588" w:type="dxa"/>
            <w:vAlign w:val="center"/>
          </w:tcPr>
          <w:p w14:paraId="46805E71" w14:textId="7804A8F8" w:rsidR="004B02F1" w:rsidRPr="005D345A" w:rsidRDefault="005F7CDD" w:rsidP="004B02F1">
            <w:pP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STOCKAGE TAMPON</w:t>
            </w:r>
          </w:p>
        </w:tc>
        <w:tc>
          <w:tcPr>
            <w:tcW w:w="2551" w:type="dxa"/>
            <w:vAlign w:val="center"/>
          </w:tcPr>
          <w:p w14:paraId="45B3F901"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3400 x 2500 hsp2500</w:t>
            </w:r>
          </w:p>
        </w:tc>
        <w:tc>
          <w:tcPr>
            <w:tcW w:w="1132" w:type="dxa"/>
            <w:vAlign w:val="center"/>
          </w:tcPr>
          <w:p w14:paraId="2464810B"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+8°/+10°C</w:t>
            </w:r>
          </w:p>
        </w:tc>
        <w:tc>
          <w:tcPr>
            <w:tcW w:w="1132" w:type="dxa"/>
            <w:vAlign w:val="center"/>
          </w:tcPr>
          <w:p w14:paraId="3EB74921"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15°C</w:t>
            </w:r>
          </w:p>
        </w:tc>
        <w:tc>
          <w:tcPr>
            <w:tcW w:w="1133" w:type="dxa"/>
            <w:vAlign w:val="center"/>
          </w:tcPr>
          <w:p w14:paraId="187D516E" w14:textId="77777777" w:rsidR="004B02F1" w:rsidRPr="005D345A" w:rsidRDefault="004B02F1" w:rsidP="004B02F1">
            <w:pPr>
              <w:jc w:val="center"/>
              <w:cnfStyle w:val="000000000000" w:firstRow="0" w:lastRow="0" w:firstColumn="0" w:lastColumn="0" w:oddVBand="0" w:evenVBand="0" w:oddHBand="0" w:evenHBand="0" w:firstRowFirstColumn="0" w:firstRowLastColumn="0" w:lastRowFirstColumn="0" w:lastRowLastColumn="0"/>
              <w:rPr>
                <w:sz w:val="18"/>
                <w:szCs w:val="20"/>
              </w:rPr>
            </w:pPr>
            <w:r w:rsidRPr="005D345A">
              <w:rPr>
                <w:sz w:val="18"/>
                <w:szCs w:val="20"/>
              </w:rPr>
              <w:t>5°C</w:t>
            </w:r>
          </w:p>
        </w:tc>
      </w:tr>
    </w:tbl>
    <w:p w14:paraId="4196FDBA" w14:textId="77777777" w:rsidR="00EA5C98" w:rsidRDefault="00EA5C98" w:rsidP="00DE4F87">
      <w:pPr>
        <w:jc w:val="both"/>
      </w:pPr>
    </w:p>
    <w:p w14:paraId="60E3F15C" w14:textId="32FD7C51" w:rsidR="00DE4F87" w:rsidRDefault="00DE4F87" w:rsidP="00DE4F87">
      <w:pPr>
        <w:jc w:val="both"/>
      </w:pPr>
      <w:r w:rsidRPr="00D13DB6">
        <w:t>Les lignes identifiées en rouge ci-dessus correspondent aux chambres froides actuellement à l’arrêt suite aux dysfonctionnements rencontrés sur la centrale et les évaporateurs.</w:t>
      </w:r>
    </w:p>
    <w:p w14:paraId="23AF52BB" w14:textId="77777777" w:rsidR="00DE4F87" w:rsidRDefault="00DE4F87" w:rsidP="00DE4F87">
      <w:pPr>
        <w:jc w:val="both"/>
      </w:pPr>
      <w:r>
        <w:t>La ligne identifiée en gris ci-dessus correspond à la chambre froide négative qui n’est pas incluse dans le périmètre du présent CCTP.</w:t>
      </w:r>
    </w:p>
    <w:p w14:paraId="18059086" w14:textId="77777777" w:rsidR="009D69F8" w:rsidRPr="008833D6" w:rsidRDefault="009D69F8" w:rsidP="00EB49CD">
      <w:pPr>
        <w:jc w:val="both"/>
      </w:pPr>
      <w:r w:rsidRPr="008833D6">
        <w:t>L’implantation des zones froides dans le bâtiment est représentée en</w:t>
      </w:r>
      <w:r w:rsidR="008833D6" w:rsidRPr="008833D6">
        <w:t xml:space="preserve"> </w:t>
      </w:r>
      <w:r w:rsidR="00332410">
        <w:t>Annexe</w:t>
      </w:r>
      <w:r w:rsidR="00FF20C1">
        <w:t xml:space="preserve"> 2.</w:t>
      </w:r>
    </w:p>
    <w:p w14:paraId="28862E30" w14:textId="77777777" w:rsidR="005F3890" w:rsidRPr="00AA014C" w:rsidRDefault="005F3890" w:rsidP="005D345A">
      <w:pPr>
        <w:pStyle w:val="Titre2"/>
        <w:numPr>
          <w:ilvl w:val="1"/>
          <w:numId w:val="4"/>
        </w:numPr>
        <w:spacing w:before="240" w:after="160"/>
        <w:rPr>
          <w:rFonts w:asciiTheme="minorHAnsi" w:hAnsiTheme="minorHAnsi"/>
          <w:b/>
          <w:color w:val="auto"/>
          <w:sz w:val="22"/>
          <w:u w:val="single"/>
        </w:rPr>
      </w:pPr>
      <w:bookmarkStart w:id="243" w:name="_Toc219210220"/>
      <w:r w:rsidRPr="00AA014C">
        <w:rPr>
          <w:rFonts w:asciiTheme="minorHAnsi" w:hAnsiTheme="minorHAnsi"/>
          <w:b/>
          <w:color w:val="auto"/>
          <w:sz w:val="22"/>
          <w:u w:val="single"/>
        </w:rPr>
        <w:t>Alimentation électrique</w:t>
      </w:r>
      <w:bookmarkEnd w:id="243"/>
    </w:p>
    <w:p w14:paraId="3EA6A22F" w14:textId="61C6FB5D" w:rsidR="00FD7736" w:rsidRDefault="00332410" w:rsidP="00456D48">
      <w:pPr>
        <w:jc w:val="both"/>
      </w:pPr>
      <w:r>
        <w:t>L’installation existante est</w:t>
      </w:r>
      <w:r w:rsidR="00456D48" w:rsidRPr="00C752F5">
        <w:t xml:space="preserve"> alimenté</w:t>
      </w:r>
      <w:r>
        <w:t>e</w:t>
      </w:r>
      <w:r w:rsidR="00456D48" w:rsidRPr="00C752F5">
        <w:t xml:space="preserve"> par le TGBT </w:t>
      </w:r>
      <w:r w:rsidR="00F66D37">
        <w:t>du bâtiment</w:t>
      </w:r>
      <w:r w:rsidR="00C752F5" w:rsidRPr="00C752F5">
        <w:t>,</w:t>
      </w:r>
      <w:r w:rsidR="00456D48" w:rsidRPr="00C752F5">
        <w:t xml:space="preserve"> l’entreprise</w:t>
      </w:r>
      <w:r w:rsidR="00F66D37">
        <w:t xml:space="preserve"> prévoira le raccordement électrique et</w:t>
      </w:r>
      <w:r w:rsidR="00456D48" w:rsidRPr="00C752F5">
        <w:t xml:space="preserve"> </w:t>
      </w:r>
      <w:r w:rsidR="00C752F5" w:rsidRPr="00C752F5">
        <w:t>devra</w:t>
      </w:r>
      <w:r w:rsidR="00456D48" w:rsidRPr="00C752F5">
        <w:t xml:space="preserve"> s’assurer de la compatibilité entre l’alimentation électrique actuelle et </w:t>
      </w:r>
      <w:r w:rsidR="00C752F5" w:rsidRPr="00C752F5">
        <w:t>la future installation</w:t>
      </w:r>
      <w:r w:rsidR="00456D48" w:rsidRPr="00C752F5">
        <w:t>.</w:t>
      </w:r>
      <w:r>
        <w:t xml:space="preserve"> </w:t>
      </w:r>
      <w:r w:rsidR="00FD7736">
        <w:t>Tou</w:t>
      </w:r>
      <w:r w:rsidR="00024ED8">
        <w:t>s</w:t>
      </w:r>
      <w:r w:rsidR="00FD7736">
        <w:t xml:space="preserve"> </w:t>
      </w:r>
      <w:r w:rsidR="00024ED8">
        <w:t xml:space="preserve">les </w:t>
      </w:r>
      <w:r w:rsidR="00FD7736">
        <w:t xml:space="preserve">travaux nécessaires </w:t>
      </w:r>
      <w:r w:rsidR="00024ED8">
        <w:t xml:space="preserve">pour </w:t>
      </w:r>
      <w:r w:rsidR="00FD7736">
        <w:t xml:space="preserve">adapter les alimentations électriques </w:t>
      </w:r>
      <w:r w:rsidR="005F7CDD">
        <w:t>à la future installation</w:t>
      </w:r>
      <w:r w:rsidR="00FD7736">
        <w:t xml:space="preserve"> seront dans le périmètre du présent marché.</w:t>
      </w:r>
    </w:p>
    <w:p w14:paraId="19A8A823" w14:textId="77777777" w:rsidR="00F66D37" w:rsidRPr="002F19F2" w:rsidRDefault="00F66D37" w:rsidP="00F66D37">
      <w:pPr>
        <w:widowControl w:val="0"/>
        <w:autoSpaceDE w:val="0"/>
        <w:autoSpaceDN w:val="0"/>
        <w:adjustRightInd w:val="0"/>
        <w:ind w:right="84"/>
        <w:jc w:val="both"/>
      </w:pPr>
      <w:r w:rsidRPr="002F19F2">
        <w:t>Si nécessaire, depuis le TGBT du bâtiment, prévoir l’alimentation électrique de l’ensemble de l’installation, la fourniture, pose et raccordement d’un disjoncteur différentiel correctement calibré en remplacement de l’existant dans le TGBT. Compris étiquetage par plaque gravée.</w:t>
      </w:r>
    </w:p>
    <w:p w14:paraId="76470FFE" w14:textId="5C0EE40C" w:rsidR="005F3890" w:rsidRPr="00AA014C" w:rsidRDefault="005F3890" w:rsidP="005D345A">
      <w:pPr>
        <w:pStyle w:val="Titre2"/>
        <w:numPr>
          <w:ilvl w:val="1"/>
          <w:numId w:val="4"/>
        </w:numPr>
        <w:spacing w:before="240" w:after="160"/>
        <w:rPr>
          <w:rFonts w:asciiTheme="minorHAnsi" w:hAnsiTheme="minorHAnsi"/>
          <w:b/>
          <w:color w:val="auto"/>
          <w:sz w:val="22"/>
          <w:u w:val="single"/>
        </w:rPr>
      </w:pPr>
      <w:bookmarkStart w:id="244" w:name="_Toc219210221"/>
      <w:r w:rsidRPr="00AA014C">
        <w:rPr>
          <w:rFonts w:asciiTheme="minorHAnsi" w:hAnsiTheme="minorHAnsi"/>
          <w:b/>
          <w:color w:val="auto"/>
          <w:sz w:val="22"/>
          <w:u w:val="single"/>
        </w:rPr>
        <w:lastRenderedPageBreak/>
        <w:t xml:space="preserve">Coffret </w:t>
      </w:r>
      <w:r w:rsidR="005F7CDD">
        <w:rPr>
          <w:rFonts w:asciiTheme="minorHAnsi" w:hAnsiTheme="minorHAnsi"/>
          <w:b/>
          <w:color w:val="auto"/>
          <w:sz w:val="22"/>
          <w:u w:val="single"/>
        </w:rPr>
        <w:t>électrique</w:t>
      </w:r>
      <w:bookmarkEnd w:id="244"/>
    </w:p>
    <w:p w14:paraId="1F3D75D7" w14:textId="77777777" w:rsidR="002F19F2" w:rsidRDefault="002F19F2" w:rsidP="002F19F2">
      <w:pPr>
        <w:widowControl w:val="0"/>
        <w:autoSpaceDE w:val="0"/>
        <w:autoSpaceDN w:val="0"/>
        <w:adjustRightInd w:val="0"/>
        <w:ind w:right="84"/>
        <w:jc w:val="both"/>
      </w:pPr>
      <w:r w:rsidRPr="006A1311">
        <w:t>L’installation sera équipée d’un coffret électrique dédié muni d’un sectionneur général équipé d’une poignée extérieure verrouillable. Un verrouillage des portes sera également appliqué lorsque l’unité est sous tension. Ce coffret sera équipé des sections puissance et commande.</w:t>
      </w:r>
    </w:p>
    <w:p w14:paraId="51A16A26" w14:textId="3872215A" w:rsidR="005F7CDD" w:rsidRPr="005F7CDD" w:rsidRDefault="005F7CDD" w:rsidP="008916A3">
      <w:pPr>
        <w:tabs>
          <w:tab w:val="left" w:pos="3547"/>
        </w:tabs>
      </w:pPr>
      <w:r>
        <w:tab/>
      </w:r>
    </w:p>
    <w:p w14:paraId="13DE889B" w14:textId="77777777" w:rsidR="006A1311" w:rsidRDefault="002F19F2" w:rsidP="006A1311">
      <w:pPr>
        <w:spacing w:before="240"/>
        <w:jc w:val="both"/>
      </w:pPr>
      <w:r w:rsidRPr="006A1311">
        <w:t>Les futurs groupes froids seront alimentés depuis ce coffret. Le câblage sera fait par câbles rigides posés sur chemins de câbles ou sous tubes rigides en apparent sauf spécifications contraires.</w:t>
      </w:r>
      <w:r w:rsidR="006A1311">
        <w:t xml:space="preserve"> </w:t>
      </w:r>
      <w:r w:rsidR="006A1311" w:rsidRPr="006A1311">
        <w:t>Les groupes auront un démarrage progressif afin de limiter l’intensité à chaque mise en route.</w:t>
      </w:r>
    </w:p>
    <w:p w14:paraId="5B2B716E"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45" w:name="_Toc219210222"/>
      <w:r w:rsidRPr="00AA014C">
        <w:rPr>
          <w:rFonts w:asciiTheme="minorHAnsi" w:hAnsiTheme="minorHAnsi"/>
          <w:b/>
          <w:color w:val="auto"/>
          <w:sz w:val="22"/>
          <w:u w:val="single"/>
        </w:rPr>
        <w:t>Régulation</w:t>
      </w:r>
      <w:bookmarkEnd w:id="245"/>
    </w:p>
    <w:p w14:paraId="2CAB81F9" w14:textId="77777777" w:rsidR="00AA014C" w:rsidRPr="00AA0810" w:rsidRDefault="00AA014C" w:rsidP="00AA014C">
      <w:pPr>
        <w:jc w:val="both"/>
      </w:pPr>
      <w:r w:rsidRPr="00AA0810">
        <w:t>Le</w:t>
      </w:r>
      <w:r>
        <w:t>s</w:t>
      </w:r>
      <w:r w:rsidRPr="00AA0810">
        <w:t xml:space="preserve"> groupe</w:t>
      </w:r>
      <w:r>
        <w:t>s</w:t>
      </w:r>
      <w:r w:rsidRPr="00AA0810">
        <w:t xml:space="preserve"> </w:t>
      </w:r>
      <w:r>
        <w:t>seront</w:t>
      </w:r>
      <w:r w:rsidRPr="00AA0810">
        <w:t xml:space="preserve"> équipé</w:t>
      </w:r>
      <w:r>
        <w:t>s</w:t>
      </w:r>
      <w:r w:rsidRPr="00AA0810">
        <w:t xml:space="preserve"> d’une régulation permettant de modifier les consignes et vérifier les paramètres de contrôle. Affichage des principales données et accès à minima aux informations et commandes suivantes :</w:t>
      </w:r>
    </w:p>
    <w:p w14:paraId="4AA5EE58" w14:textId="77777777" w:rsidR="00AA014C" w:rsidRPr="00AA0810" w:rsidRDefault="00AA014C" w:rsidP="00AA014C">
      <w:pPr>
        <w:pStyle w:val="Paragraphedeliste"/>
        <w:numPr>
          <w:ilvl w:val="0"/>
          <w:numId w:val="6"/>
        </w:numPr>
      </w:pPr>
      <w:r w:rsidRPr="00AA0810">
        <w:t>Affichage des consignes et températures mesurées ;</w:t>
      </w:r>
    </w:p>
    <w:p w14:paraId="5AB58B58" w14:textId="77777777" w:rsidR="00AA014C" w:rsidRPr="00AA0810" w:rsidRDefault="00AA014C" w:rsidP="00AA014C">
      <w:pPr>
        <w:pStyle w:val="Paragraphedeliste"/>
        <w:numPr>
          <w:ilvl w:val="0"/>
          <w:numId w:val="6"/>
        </w:numPr>
      </w:pPr>
      <w:r w:rsidRPr="00AA0810">
        <w:t>Alarme pressostat ;</w:t>
      </w:r>
    </w:p>
    <w:p w14:paraId="01AFA5F6" w14:textId="77777777" w:rsidR="00AA014C" w:rsidRPr="00AA0810" w:rsidRDefault="00AA014C" w:rsidP="00AA014C">
      <w:pPr>
        <w:pStyle w:val="Paragraphedeliste"/>
        <w:numPr>
          <w:ilvl w:val="0"/>
          <w:numId w:val="6"/>
        </w:numPr>
      </w:pPr>
      <w:r w:rsidRPr="00AA0810">
        <w:t>Commandes et signalisations des états manu/auto - marche/arrêt des pompes ;</w:t>
      </w:r>
    </w:p>
    <w:p w14:paraId="4A7E6C90" w14:textId="77777777" w:rsidR="00AA014C" w:rsidRPr="00AA0810" w:rsidRDefault="00AA014C" w:rsidP="00AA014C">
      <w:pPr>
        <w:pStyle w:val="Paragraphedeliste"/>
        <w:numPr>
          <w:ilvl w:val="0"/>
          <w:numId w:val="6"/>
        </w:numPr>
      </w:pPr>
      <w:r w:rsidRPr="00AA0810">
        <w:t>Programmation horaire ;</w:t>
      </w:r>
    </w:p>
    <w:p w14:paraId="6F17B1DE" w14:textId="77777777" w:rsidR="00AA014C" w:rsidRPr="00AA0810" w:rsidRDefault="00AA014C" w:rsidP="00AA014C">
      <w:pPr>
        <w:pStyle w:val="Paragraphedeliste"/>
        <w:numPr>
          <w:ilvl w:val="0"/>
          <w:numId w:val="6"/>
        </w:numPr>
      </w:pPr>
      <w:r w:rsidRPr="00AA0810">
        <w:t>Synthèse des défauts avec horodatage et message d’aide au diagnostic y/c commande de réarmement ;</w:t>
      </w:r>
    </w:p>
    <w:p w14:paraId="7B0F9585" w14:textId="77777777" w:rsidR="00AA014C" w:rsidRPr="00AA0810" w:rsidRDefault="00AA014C" w:rsidP="00AA014C">
      <w:pPr>
        <w:pStyle w:val="Paragraphedeliste"/>
        <w:numPr>
          <w:ilvl w:val="0"/>
          <w:numId w:val="6"/>
        </w:numPr>
      </w:pPr>
      <w:r w:rsidRPr="00AA0810">
        <w:t>Archivage des données de fonctionnement (temps, comptage, températures, …)</w:t>
      </w:r>
      <w:r>
        <w:t>.</w:t>
      </w:r>
    </w:p>
    <w:p w14:paraId="1FE80388" w14:textId="77777777" w:rsidR="00AA014C" w:rsidRDefault="00AA014C" w:rsidP="00AA014C">
      <w:pPr>
        <w:jc w:val="both"/>
      </w:pPr>
      <w:r w:rsidRPr="00AA0810">
        <w:t>Le système devra pouvoir être raccordé à la GTC existante du site d’Antrain (compatibilité avec système Wit existant à prévoir).</w:t>
      </w:r>
    </w:p>
    <w:p w14:paraId="22DC47C2"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46" w:name="_Toc219210223"/>
      <w:r w:rsidRPr="00AA014C">
        <w:rPr>
          <w:rFonts w:asciiTheme="minorHAnsi" w:hAnsiTheme="minorHAnsi"/>
          <w:b/>
          <w:color w:val="auto"/>
          <w:sz w:val="22"/>
          <w:u w:val="single"/>
        </w:rPr>
        <w:t>Réseaux électriques</w:t>
      </w:r>
      <w:bookmarkEnd w:id="246"/>
    </w:p>
    <w:p w14:paraId="77B99EA9" w14:textId="0269F35B" w:rsidR="00AA014C" w:rsidRDefault="00AA014C" w:rsidP="00AA014C">
      <w:pPr>
        <w:spacing w:before="240"/>
        <w:jc w:val="both"/>
      </w:pPr>
      <w:r w:rsidRPr="006A1311">
        <w:t xml:space="preserve">L'entreprise devra prévoir les raccordements électriques courants forts et courants faibles de la totalité des équipements de </w:t>
      </w:r>
      <w:r w:rsidR="00D579D1">
        <w:t>son installation</w:t>
      </w:r>
      <w:r w:rsidRPr="006A1311">
        <w:t>. Les liaisons électriques chemineront sous chemin de câbles, une capacité de réserve de 25% permettra une extension ultérieure. L'entreprise titulaire aura à sa charge la fourniture et la pose de la totalité des chemins de câbles nécessaires à la distribution des réseaux.</w:t>
      </w:r>
    </w:p>
    <w:p w14:paraId="2708BAA6" w14:textId="77777777" w:rsidR="00AA014C" w:rsidRPr="006A1311" w:rsidRDefault="00AA014C" w:rsidP="00AA014C">
      <w:pPr>
        <w:spacing w:before="240"/>
        <w:jc w:val="both"/>
      </w:pPr>
      <w:r w:rsidRPr="006A1311">
        <w:t>Les équipements métalliques devront être raccordés à la terre par une liaison équipotentielle locale conformément à la réglementation en vigueur.</w:t>
      </w:r>
    </w:p>
    <w:p w14:paraId="14ED3285" w14:textId="77777777" w:rsidR="00CD06F7" w:rsidRPr="00AA014C" w:rsidRDefault="00104B27" w:rsidP="005D345A">
      <w:pPr>
        <w:pStyle w:val="Titre2"/>
        <w:numPr>
          <w:ilvl w:val="1"/>
          <w:numId w:val="4"/>
        </w:numPr>
        <w:spacing w:before="240" w:after="160"/>
        <w:rPr>
          <w:rFonts w:asciiTheme="minorHAnsi" w:hAnsiTheme="minorHAnsi"/>
          <w:b/>
          <w:color w:val="auto"/>
          <w:sz w:val="22"/>
          <w:u w:val="single"/>
        </w:rPr>
      </w:pPr>
      <w:bookmarkStart w:id="247" w:name="_Toc219210224"/>
      <w:r w:rsidRPr="00AA014C">
        <w:rPr>
          <w:rFonts w:asciiTheme="minorHAnsi" w:hAnsiTheme="minorHAnsi"/>
          <w:b/>
          <w:color w:val="auto"/>
          <w:sz w:val="22"/>
          <w:u w:val="single"/>
        </w:rPr>
        <w:t>Réseaux</w:t>
      </w:r>
      <w:r w:rsidR="00CD06F7" w:rsidRPr="00AA014C">
        <w:rPr>
          <w:rFonts w:asciiTheme="minorHAnsi" w:hAnsiTheme="minorHAnsi"/>
          <w:b/>
          <w:color w:val="auto"/>
          <w:sz w:val="22"/>
          <w:u w:val="single"/>
        </w:rPr>
        <w:t xml:space="preserve"> hydraulique</w:t>
      </w:r>
      <w:r w:rsidRPr="00AA014C">
        <w:rPr>
          <w:rFonts w:asciiTheme="minorHAnsi" w:hAnsiTheme="minorHAnsi"/>
          <w:b/>
          <w:color w:val="auto"/>
          <w:sz w:val="22"/>
          <w:u w:val="single"/>
        </w:rPr>
        <w:t>s</w:t>
      </w:r>
      <w:bookmarkEnd w:id="247"/>
    </w:p>
    <w:p w14:paraId="6AB7E557" w14:textId="77777777" w:rsidR="00AA014C" w:rsidRPr="00AA014C" w:rsidRDefault="00AA014C" w:rsidP="005D345A">
      <w:pPr>
        <w:pStyle w:val="Paragraphedeliste"/>
        <w:numPr>
          <w:ilvl w:val="2"/>
          <w:numId w:val="4"/>
        </w:numPr>
        <w:spacing w:before="240"/>
        <w:ind w:left="1020" w:hanging="663"/>
        <w:contextualSpacing w:val="0"/>
        <w:rPr>
          <w:u w:val="single"/>
        </w:rPr>
      </w:pPr>
      <w:r>
        <w:rPr>
          <w:u w:val="single"/>
        </w:rPr>
        <w:t>Mise en œuvre des réseaux</w:t>
      </w:r>
    </w:p>
    <w:p w14:paraId="2BE63052" w14:textId="77777777" w:rsidR="00CD06F7" w:rsidRDefault="00CD06F7" w:rsidP="00CD06F7">
      <w:pPr>
        <w:jc w:val="both"/>
      </w:pPr>
      <w:r w:rsidRPr="002F19F2">
        <w:t>L’entreprise prévoira</w:t>
      </w:r>
      <w:r>
        <w:t xml:space="preserve"> </w:t>
      </w:r>
      <w:r w:rsidRPr="00973480">
        <w:t>la mise en place de tous les équipements et accessoires nécessaires au bon fonctionnement des installations</w:t>
      </w:r>
      <w:r>
        <w:t>, y compris</w:t>
      </w:r>
      <w:r w:rsidRPr="00973480">
        <w:t xml:space="preserve"> </w:t>
      </w:r>
      <w:r w:rsidRPr="002F19F2">
        <w:t>les raccordements hydrauliques et les adaptations nécessaires sur le</w:t>
      </w:r>
      <w:r>
        <w:t xml:space="preserve"> </w:t>
      </w:r>
      <w:r w:rsidRPr="002F19F2">
        <w:t>réseau.</w:t>
      </w:r>
    </w:p>
    <w:p w14:paraId="38D87AFA" w14:textId="77777777" w:rsidR="00CD06F7" w:rsidRPr="002F19F2" w:rsidRDefault="00CD06F7" w:rsidP="00CD06F7">
      <w:pPr>
        <w:jc w:val="both"/>
      </w:pPr>
      <w:r w:rsidRPr="002F19F2">
        <w:t>Tous les matériels seront isolables par vannes à boisseau sphérique</w:t>
      </w:r>
      <w:r>
        <w:t xml:space="preserve"> à manettes longues</w:t>
      </w:r>
      <w:r w:rsidRPr="002F19F2">
        <w:t>. Il sera prévu les systèmes de purges, vidanges, évacuations des condensats, y compris les réseaux jusqu'aux évacuations les plus proches.</w:t>
      </w:r>
    </w:p>
    <w:p w14:paraId="63F2A3B5" w14:textId="77777777" w:rsidR="00CD06F7" w:rsidRDefault="00CD06F7" w:rsidP="00CD06F7">
      <w:pPr>
        <w:jc w:val="both"/>
      </w:pPr>
      <w:r w:rsidRPr="002F19F2">
        <w:t>Le cheminement des tuyauteries sera prévu de manière à éviter les contre-pentes.</w:t>
      </w:r>
      <w:r>
        <w:t xml:space="preserve"> </w:t>
      </w:r>
      <w:r w:rsidRPr="002F19F2">
        <w:t>Tous les supportages des réseaux devront être réalisés impérativement par colliers isophoniques.</w:t>
      </w:r>
    </w:p>
    <w:p w14:paraId="6E7F3D41" w14:textId="77777777" w:rsidR="00CD06F7" w:rsidRPr="00AA014C" w:rsidRDefault="00CD06F7" w:rsidP="00AA014C">
      <w:pPr>
        <w:spacing w:before="240"/>
      </w:pPr>
      <w:r w:rsidRPr="00AA014C">
        <w:t>Avant tout remplissage, les réseaux seront correctement nettoyés.</w:t>
      </w:r>
    </w:p>
    <w:p w14:paraId="225DD309" w14:textId="77777777" w:rsidR="00AA014C" w:rsidRPr="00AA014C" w:rsidRDefault="00AA014C" w:rsidP="005D345A">
      <w:pPr>
        <w:pStyle w:val="Paragraphedeliste"/>
        <w:numPr>
          <w:ilvl w:val="2"/>
          <w:numId w:val="4"/>
        </w:numPr>
        <w:spacing w:before="240"/>
        <w:ind w:left="1020" w:hanging="663"/>
        <w:contextualSpacing w:val="0"/>
        <w:rPr>
          <w:u w:val="single"/>
        </w:rPr>
      </w:pPr>
      <w:r w:rsidRPr="00AA014C">
        <w:rPr>
          <w:u w:val="single"/>
        </w:rPr>
        <w:t>Essais d’étanchéité</w:t>
      </w:r>
    </w:p>
    <w:p w14:paraId="0475D3D2" w14:textId="77777777" w:rsidR="00AA014C" w:rsidRPr="006C7157" w:rsidRDefault="00AA014C" w:rsidP="00AA014C">
      <w:pPr>
        <w:widowControl w:val="0"/>
        <w:autoSpaceDE w:val="0"/>
        <w:autoSpaceDN w:val="0"/>
        <w:adjustRightInd w:val="0"/>
        <w:ind w:right="79"/>
        <w:jc w:val="both"/>
      </w:pPr>
      <w:r w:rsidRPr="006C7157">
        <w:lastRenderedPageBreak/>
        <w:t>Les réseaux seront testés avant mise en place du calorifugeage.</w:t>
      </w:r>
    </w:p>
    <w:p w14:paraId="374BC0B5" w14:textId="6B0BB6D3" w:rsidR="00AA014C" w:rsidRPr="006C7157" w:rsidRDefault="00AA014C" w:rsidP="00AA014C">
      <w:pPr>
        <w:widowControl w:val="0"/>
        <w:autoSpaceDE w:val="0"/>
        <w:autoSpaceDN w:val="0"/>
        <w:adjustRightInd w:val="0"/>
        <w:ind w:right="86"/>
        <w:jc w:val="both"/>
      </w:pPr>
      <w:r w:rsidRPr="006C7157">
        <w:t>Un contrôle d’étanchéité sera à réaliser sur l’ensemble du réseau et des équipements raccordés sur ce dernier.</w:t>
      </w:r>
      <w:r w:rsidR="002766F6">
        <w:t xml:space="preserve"> Tout défaut d’étanchéité détecté lors de ce contrôle sera corrigé par le titulaire du présent marché.</w:t>
      </w:r>
    </w:p>
    <w:p w14:paraId="702CBA0A" w14:textId="77777777" w:rsidR="00AA014C" w:rsidRPr="006C7157" w:rsidRDefault="00AA014C" w:rsidP="005D345A">
      <w:pPr>
        <w:pStyle w:val="Paragraphedeliste"/>
        <w:numPr>
          <w:ilvl w:val="2"/>
          <w:numId w:val="4"/>
        </w:numPr>
        <w:spacing w:before="240"/>
        <w:ind w:left="1020" w:hanging="663"/>
        <w:contextualSpacing w:val="0"/>
      </w:pPr>
      <w:r w:rsidRPr="006C7157">
        <w:t>Essais de circulation</w:t>
      </w:r>
    </w:p>
    <w:p w14:paraId="7EEA0D1C" w14:textId="77777777" w:rsidR="00AA014C" w:rsidRPr="006C7157" w:rsidRDefault="00AA014C" w:rsidP="00AA014C">
      <w:pPr>
        <w:widowControl w:val="0"/>
        <w:autoSpaceDE w:val="0"/>
        <w:autoSpaceDN w:val="0"/>
        <w:adjustRightInd w:val="0"/>
        <w:ind w:right="86"/>
        <w:jc w:val="both"/>
      </w:pPr>
      <w:r w:rsidRPr="006C7157">
        <w:t>Lors de la mise en service des réseaux de fluides, une vérification simultanée de l’ensemble des branches sera réalisée, afin de constater une circulation homogène du fluide, et constater l’absence de bras mort.</w:t>
      </w:r>
    </w:p>
    <w:p w14:paraId="7405F88F" w14:textId="0C52AA47" w:rsidR="00AA014C" w:rsidRPr="006C7157" w:rsidRDefault="00AA014C" w:rsidP="00AA014C">
      <w:pPr>
        <w:widowControl w:val="0"/>
        <w:autoSpaceDE w:val="0"/>
        <w:autoSpaceDN w:val="0"/>
        <w:adjustRightInd w:val="0"/>
        <w:ind w:right="83"/>
        <w:jc w:val="both"/>
      </w:pPr>
      <w:r w:rsidRPr="006C7157">
        <w:t>Ultérieurement, le contrôle précis des débits par mesure avec l’appareillage adapté sera fait dans le cadre des mesures et réglages de mise en route.</w:t>
      </w:r>
    </w:p>
    <w:p w14:paraId="241D7CDD"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48" w:name="_Toc219210225"/>
      <w:r w:rsidRPr="00AA014C">
        <w:rPr>
          <w:rFonts w:asciiTheme="minorHAnsi" w:hAnsiTheme="minorHAnsi"/>
          <w:b/>
          <w:color w:val="auto"/>
          <w:sz w:val="22"/>
          <w:u w:val="single"/>
        </w:rPr>
        <w:t>Fixation des canalisations</w:t>
      </w:r>
      <w:bookmarkEnd w:id="248"/>
    </w:p>
    <w:p w14:paraId="1A4BE7F4" w14:textId="77777777" w:rsidR="00AA014C" w:rsidRPr="0098393C" w:rsidRDefault="00AA014C" w:rsidP="00AA014C">
      <w:pPr>
        <w:jc w:val="both"/>
      </w:pPr>
      <w:r w:rsidRPr="0098393C">
        <w:t>Les canalisations dans toutes leurs parties, devront être facilement démontables, tous les raccords utiles pour remplir cette condition seront exigés.</w:t>
      </w:r>
    </w:p>
    <w:p w14:paraId="6D0E41EC" w14:textId="77777777" w:rsidR="00AA014C" w:rsidRPr="0098393C" w:rsidRDefault="00AA014C" w:rsidP="00AA014C">
      <w:pPr>
        <w:jc w:val="both"/>
      </w:pPr>
      <w:r w:rsidRPr="0098393C">
        <w:t>Les canalisations seront maintenues par colliers acier à contrepartie démontable à 2 boulons type ATLAS ou équivalent et protégés de la corrosion par galvanisation, cadmiage ou bichromate et bague en matériaux résilient.</w:t>
      </w:r>
    </w:p>
    <w:p w14:paraId="5703E31C" w14:textId="77777777" w:rsidR="00AA014C" w:rsidRPr="0098393C" w:rsidRDefault="00AA014C" w:rsidP="00AA014C">
      <w:pPr>
        <w:jc w:val="both"/>
      </w:pPr>
      <w:r w:rsidRPr="0098393C">
        <w:t>Dans le cas de plusieurs canalisations posées en parallèle, elles seront posées sur colliers avec anneaux à 2 boulons et bague résiliente.</w:t>
      </w:r>
    </w:p>
    <w:p w14:paraId="4B2C840F"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49" w:name="_Toc219210226"/>
      <w:r w:rsidRPr="00AA014C">
        <w:rPr>
          <w:rFonts w:asciiTheme="minorHAnsi" w:hAnsiTheme="minorHAnsi"/>
          <w:b/>
          <w:color w:val="auto"/>
          <w:sz w:val="22"/>
          <w:u w:val="single"/>
        </w:rPr>
        <w:t>Dilatation des réseaux</w:t>
      </w:r>
      <w:bookmarkEnd w:id="249"/>
    </w:p>
    <w:p w14:paraId="05D319F4" w14:textId="77777777" w:rsidR="00AA014C" w:rsidRPr="0098393C" w:rsidRDefault="00AA014C" w:rsidP="00AA014C">
      <w:pPr>
        <w:jc w:val="both"/>
      </w:pPr>
      <w:r w:rsidRPr="0098393C">
        <w:t>Lors de la mise en service, l’entreprise vérifiera la bonne tenue des supports et plus particulièrement des supports points fixes et de guidage pour absorber la dilatation des tubes.</w:t>
      </w:r>
    </w:p>
    <w:p w14:paraId="0E976BB4" w14:textId="77777777" w:rsidR="00AA014C" w:rsidRPr="0098393C" w:rsidRDefault="00AA014C" w:rsidP="00AA014C">
      <w:pPr>
        <w:jc w:val="both"/>
      </w:pPr>
      <w:r w:rsidRPr="0098393C">
        <w:t>En cas de présence de compensateurs de dilatation, un contrôle du travail de ces derniers sera réalisé, afin de constater le glissement exempt de contrainte du matériel.</w:t>
      </w:r>
    </w:p>
    <w:p w14:paraId="620B857F" w14:textId="77777777" w:rsidR="00AA014C" w:rsidRPr="0098393C" w:rsidRDefault="00AA014C" w:rsidP="00AA014C">
      <w:pPr>
        <w:jc w:val="both"/>
      </w:pPr>
      <w:r w:rsidRPr="0098393C">
        <w:t>Toute déformation de supportage sera à reprendre et à consolider par l’entreprise, et un nouvel essai à relancer, le cas échéant.</w:t>
      </w:r>
    </w:p>
    <w:p w14:paraId="6F0D404F"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50" w:name="_Toc219210227"/>
      <w:r w:rsidRPr="00AA014C">
        <w:rPr>
          <w:rFonts w:asciiTheme="minorHAnsi" w:hAnsiTheme="minorHAnsi"/>
          <w:b/>
          <w:color w:val="auto"/>
          <w:sz w:val="22"/>
          <w:u w:val="single"/>
        </w:rPr>
        <w:t>Traversées</w:t>
      </w:r>
      <w:bookmarkEnd w:id="250"/>
    </w:p>
    <w:p w14:paraId="6A691B78" w14:textId="77777777" w:rsidR="00AA014C" w:rsidRPr="0098393C" w:rsidRDefault="00AA014C" w:rsidP="00AA014C">
      <w:pPr>
        <w:jc w:val="both"/>
      </w:pPr>
      <w:r w:rsidRPr="0098393C">
        <w:t>A toutes les traversées de planchers, murs et cloisons, l’entreprise devra la fourniture et pose de fourreaux rigides de diamètre calculé pour permettre l’application à chaque extrémité d’un joint souple. Ces joints seront réalisés avec un mastic au silicone de 1ère catégorie.</w:t>
      </w:r>
      <w:r>
        <w:t xml:space="preserve"> </w:t>
      </w:r>
      <w:r w:rsidRPr="0098393C">
        <w:t>Les traversées de parois coupe-feu seront réalisées conformément aux prescriptions et réglementations concernées.</w:t>
      </w:r>
    </w:p>
    <w:p w14:paraId="5D4FC5B3" w14:textId="77777777" w:rsidR="00AA014C" w:rsidRPr="0098393C" w:rsidRDefault="00AA014C" w:rsidP="00AA014C">
      <w:pPr>
        <w:jc w:val="both"/>
      </w:pPr>
      <w:r w:rsidRPr="0098393C">
        <w:t>Ces fourreaux dépasseront de 1 cm en sous-faces des planchers, de 3 cm en faces supérieures de ceux-ci et seront arasés au nu des parements des murs et cloisons.</w:t>
      </w:r>
    </w:p>
    <w:p w14:paraId="58604E93" w14:textId="77777777" w:rsidR="00AA014C" w:rsidRPr="00AA014C" w:rsidRDefault="00AA014C" w:rsidP="005D345A">
      <w:pPr>
        <w:pStyle w:val="Titre2"/>
        <w:numPr>
          <w:ilvl w:val="1"/>
          <w:numId w:val="4"/>
        </w:numPr>
        <w:spacing w:before="240" w:after="160"/>
        <w:rPr>
          <w:rFonts w:asciiTheme="minorHAnsi" w:hAnsiTheme="minorHAnsi"/>
          <w:b/>
          <w:color w:val="auto"/>
          <w:sz w:val="22"/>
          <w:u w:val="single"/>
        </w:rPr>
      </w:pPr>
      <w:bookmarkStart w:id="251" w:name="_Toc219210228"/>
      <w:r w:rsidRPr="00AA014C">
        <w:rPr>
          <w:rFonts w:asciiTheme="minorHAnsi" w:hAnsiTheme="minorHAnsi"/>
          <w:b/>
          <w:color w:val="auto"/>
          <w:sz w:val="22"/>
          <w:u w:val="single"/>
        </w:rPr>
        <w:t>Repérage des réseaux</w:t>
      </w:r>
      <w:bookmarkEnd w:id="251"/>
    </w:p>
    <w:p w14:paraId="01B3427C" w14:textId="77777777" w:rsidR="00AA014C" w:rsidRPr="0098393C" w:rsidRDefault="00AA014C" w:rsidP="00AA014C">
      <w:pPr>
        <w:jc w:val="both"/>
      </w:pPr>
      <w:r w:rsidRPr="0098393C">
        <w:t>Tous les circuits, organes de coupures et d’équilibrage seront identifiés par plaques gravées. Les repérages seront reportés sur les plans et schémas permettant ainsi une parfaite identification des équipements.</w:t>
      </w:r>
    </w:p>
    <w:p w14:paraId="550A43CC" w14:textId="77777777" w:rsidR="00AA014C" w:rsidRDefault="00AA014C" w:rsidP="00AA014C">
      <w:pPr>
        <w:jc w:val="both"/>
      </w:pPr>
      <w:r w:rsidRPr="0098393C">
        <w:t>Les tuyauteries qui seront installées par le titulaire du présent lot devront être repérées aux couleurs conventionnelles : désignation et sens d’écoulement. A prévoir sur tous les réseaux tous les 5ml et à chaque changement de direction.</w:t>
      </w:r>
    </w:p>
    <w:p w14:paraId="05D7BE29" w14:textId="77777777" w:rsidR="00CD06F7" w:rsidRPr="00AA014C" w:rsidRDefault="00CD06F7" w:rsidP="005D345A">
      <w:pPr>
        <w:pStyle w:val="Titre2"/>
        <w:numPr>
          <w:ilvl w:val="1"/>
          <w:numId w:val="4"/>
        </w:numPr>
        <w:spacing w:before="240" w:after="160"/>
        <w:rPr>
          <w:rFonts w:asciiTheme="minorHAnsi" w:hAnsiTheme="minorHAnsi"/>
          <w:b/>
          <w:color w:val="auto"/>
          <w:sz w:val="22"/>
          <w:u w:val="single"/>
        </w:rPr>
      </w:pPr>
      <w:bookmarkStart w:id="252" w:name="_Toc219210229"/>
      <w:r w:rsidRPr="00AA014C">
        <w:rPr>
          <w:rFonts w:asciiTheme="minorHAnsi" w:hAnsiTheme="minorHAnsi"/>
          <w:b/>
          <w:color w:val="auto"/>
          <w:sz w:val="22"/>
          <w:u w:val="single"/>
        </w:rPr>
        <w:lastRenderedPageBreak/>
        <w:t>Calorifugeage</w:t>
      </w:r>
      <w:bookmarkEnd w:id="252"/>
    </w:p>
    <w:p w14:paraId="40A6D53B" w14:textId="77777777" w:rsidR="00850D16" w:rsidRDefault="00850D16" w:rsidP="00850D16">
      <w:pPr>
        <w:jc w:val="both"/>
      </w:pPr>
      <w:r>
        <w:t>Calorifugeage des canalisations des réseaux</w:t>
      </w:r>
      <w:r w:rsidR="00CD06F7" w:rsidRPr="00850D16">
        <w:t xml:space="preserve"> </w:t>
      </w:r>
      <w:r w:rsidRPr="00850D16">
        <w:t>par une isolation de classe 4 minimum avec enveloppe étanche à la vapeur.</w:t>
      </w:r>
      <w:r>
        <w:t xml:space="preserve"> </w:t>
      </w:r>
      <w:r w:rsidRPr="00850D16">
        <w:t>L’isolant doit avoir une tenue au feu conforme à la réglementation.</w:t>
      </w:r>
    </w:p>
    <w:p w14:paraId="5B4F03F6" w14:textId="77777777" w:rsidR="00850D16" w:rsidRPr="00850D16" w:rsidRDefault="00850D16" w:rsidP="00850D16">
      <w:pPr>
        <w:jc w:val="both"/>
      </w:pPr>
      <w:r>
        <w:t xml:space="preserve">Les </w:t>
      </w:r>
      <w:r w:rsidRPr="00850D16">
        <w:t>corps de pompes</w:t>
      </w:r>
      <w:r>
        <w:t>, brides</w:t>
      </w:r>
      <w:r w:rsidRPr="00850D16">
        <w:t xml:space="preserve"> et vannes d’isolement</w:t>
      </w:r>
      <w:r>
        <w:t xml:space="preserve"> seront calorifugés de manière identique aux canalisations, y compris traitement des points singuliers</w:t>
      </w:r>
    </w:p>
    <w:p w14:paraId="0157D1CF" w14:textId="77777777" w:rsidR="00850D16" w:rsidRPr="00850D16" w:rsidRDefault="00850D16" w:rsidP="00850D16">
      <w:pPr>
        <w:widowControl w:val="0"/>
        <w:autoSpaceDE w:val="0"/>
        <w:autoSpaceDN w:val="0"/>
        <w:adjustRightInd w:val="0"/>
        <w:ind w:right="86"/>
        <w:jc w:val="both"/>
      </w:pPr>
      <w:r w:rsidRPr="00850D16">
        <w:t>Les angles seront protégés et la continuité de la barrière pare</w:t>
      </w:r>
      <w:r>
        <w:t>-</w:t>
      </w:r>
      <w:r w:rsidRPr="00850D16">
        <w:t>vapeur devra être assurée sans être percée par les systèmes d'accrochage du calorifugeage.</w:t>
      </w:r>
    </w:p>
    <w:p w14:paraId="211892B8" w14:textId="77777777" w:rsidR="00CD06F7" w:rsidRPr="00AA014C" w:rsidRDefault="00CD06F7" w:rsidP="005D345A">
      <w:pPr>
        <w:pStyle w:val="Titre2"/>
        <w:numPr>
          <w:ilvl w:val="1"/>
          <w:numId w:val="4"/>
        </w:numPr>
        <w:spacing w:before="240" w:after="160"/>
        <w:rPr>
          <w:rFonts w:asciiTheme="minorHAnsi" w:hAnsiTheme="minorHAnsi"/>
          <w:b/>
          <w:color w:val="auto"/>
          <w:sz w:val="22"/>
          <w:u w:val="single"/>
        </w:rPr>
      </w:pPr>
      <w:bookmarkStart w:id="253" w:name="_Toc219210230"/>
      <w:r w:rsidRPr="00AA014C">
        <w:rPr>
          <w:rFonts w:asciiTheme="minorHAnsi" w:hAnsiTheme="minorHAnsi"/>
          <w:b/>
          <w:color w:val="auto"/>
          <w:sz w:val="22"/>
          <w:u w:val="single"/>
        </w:rPr>
        <w:t>Potentiel de Réchauffement Global (GWP)</w:t>
      </w:r>
      <w:bookmarkEnd w:id="253"/>
    </w:p>
    <w:p w14:paraId="46C1703D" w14:textId="77777777" w:rsidR="00CD06F7" w:rsidRPr="00392660" w:rsidRDefault="00CD06F7" w:rsidP="00CD06F7">
      <w:pPr>
        <w:jc w:val="both"/>
      </w:pPr>
      <w:r w:rsidRPr="00392660">
        <w:t>Le candidat veillera à proposer une installation fonctionnant avec un fluide frigorigène dont le GWP est inférieur à 150 conformément aux attendus de la règlementation F-Ga</w:t>
      </w:r>
      <w:r>
        <w:t>s</w:t>
      </w:r>
      <w:r w:rsidRPr="00392660">
        <w:t xml:space="preserve"> à partir de 2030.</w:t>
      </w:r>
    </w:p>
    <w:p w14:paraId="05FBBFE0" w14:textId="77777777" w:rsidR="00CD06F7" w:rsidRPr="008E6689" w:rsidRDefault="00CD06F7" w:rsidP="005D345A">
      <w:pPr>
        <w:pStyle w:val="Titre2"/>
        <w:numPr>
          <w:ilvl w:val="1"/>
          <w:numId w:val="4"/>
        </w:numPr>
        <w:spacing w:before="240" w:after="160"/>
        <w:rPr>
          <w:rFonts w:asciiTheme="minorHAnsi" w:hAnsiTheme="minorHAnsi"/>
          <w:b/>
          <w:color w:val="auto"/>
          <w:sz w:val="22"/>
          <w:u w:val="single"/>
        </w:rPr>
      </w:pPr>
      <w:bookmarkStart w:id="254" w:name="_Toc219210231"/>
      <w:r w:rsidRPr="008E6689">
        <w:rPr>
          <w:rFonts w:asciiTheme="minorHAnsi" w:hAnsiTheme="minorHAnsi"/>
          <w:b/>
          <w:color w:val="auto"/>
          <w:sz w:val="22"/>
          <w:u w:val="single"/>
        </w:rPr>
        <w:t>PSE n°1 – Remplacement des 2 portes de la zone froide n°10</w:t>
      </w:r>
      <w:bookmarkEnd w:id="254"/>
    </w:p>
    <w:p w14:paraId="25FC98CB" w14:textId="77777777" w:rsidR="00CD06F7" w:rsidRDefault="00CD06F7" w:rsidP="00104B27">
      <w:pPr>
        <w:jc w:val="both"/>
      </w:pPr>
      <w:r w:rsidRPr="008E6689">
        <w:t xml:space="preserve">Le candidat proposera également le remplacement des 2 portes de la zone froide n°10 par des portes étanches de dimensions </w:t>
      </w:r>
      <w:r w:rsidR="008E6689">
        <w:t>similaires</w:t>
      </w:r>
      <w:r w:rsidRPr="008E6689">
        <w:t xml:space="preserve"> aux ouvertures existantes.</w:t>
      </w:r>
    </w:p>
    <w:p w14:paraId="667E61DC" w14:textId="61A59818" w:rsidR="008E6689" w:rsidRDefault="008E6689" w:rsidP="00104B27">
      <w:pPr>
        <w:jc w:val="both"/>
      </w:pPr>
      <w:r w:rsidRPr="008E6689">
        <w:t>Portes actuelles : l 93 cm x H 204 cm (poussant gauche).</w:t>
      </w:r>
    </w:p>
    <w:p w14:paraId="28C8C04A" w14:textId="7611E53D" w:rsidR="00CB5696" w:rsidRDefault="00CB5696" w:rsidP="00104B27">
      <w:pPr>
        <w:jc w:val="both"/>
      </w:pPr>
    </w:p>
    <w:p w14:paraId="279445B4" w14:textId="77777777" w:rsidR="00CB5696" w:rsidRDefault="00CB5696" w:rsidP="00104B27">
      <w:pPr>
        <w:jc w:val="both"/>
      </w:pPr>
    </w:p>
    <w:sectPr w:rsidR="00CB5696" w:rsidSect="007947BE">
      <w:footerReference w:type="default" r:id="rId13"/>
      <w:pgSz w:w="11906" w:h="16838"/>
      <w:pgMar w:top="709" w:right="1417" w:bottom="709" w:left="1417" w:header="708" w:footer="5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C145A4" w16cex:dateUtc="2025-09-19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A8FD63" w16cid:durableId="47ECE5C3"/>
  <w16cid:commentId w16cid:paraId="0EB46615" w16cid:durableId="1AC145A4"/>
  <w16cid:commentId w16cid:paraId="0298CE6C" w16cid:durableId="36A0C204"/>
  <w16cid:commentId w16cid:paraId="29325081" w16cid:durableId="5BD8B021"/>
  <w16cid:commentId w16cid:paraId="119DE087" w16cid:durableId="0CB09321"/>
  <w16cid:commentId w16cid:paraId="1627014A" w16cid:durableId="4F25D77D"/>
  <w16cid:commentId w16cid:paraId="59166B0A" w16cid:durableId="4299C0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3ED3F" w14:textId="77777777" w:rsidR="0029300E" w:rsidRDefault="0029300E" w:rsidP="002D360D">
      <w:pPr>
        <w:spacing w:after="0" w:line="240" w:lineRule="auto"/>
      </w:pPr>
      <w:r>
        <w:separator/>
      </w:r>
    </w:p>
  </w:endnote>
  <w:endnote w:type="continuationSeparator" w:id="0">
    <w:p w14:paraId="5FBBEEB5" w14:textId="77777777" w:rsidR="0029300E" w:rsidRDefault="0029300E" w:rsidP="002D3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dale Mono">
    <w:altName w:val="Consolas"/>
    <w:charset w:val="00"/>
    <w:family w:val="modern"/>
    <w:pitch w:val="fixed"/>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3D418" w14:textId="77777777" w:rsidR="0029300E" w:rsidRDefault="0029300E" w:rsidP="00EC2C46">
    <w:pPr>
      <w:pStyle w:val="Pieddepage"/>
      <w:pBdr>
        <w:bottom w:val="single" w:sz="12" w:space="1" w:color="auto"/>
      </w:pBdr>
      <w:tabs>
        <w:tab w:val="clear" w:pos="4536"/>
        <w:tab w:val="clear" w:pos="9072"/>
        <w:tab w:val="center" w:pos="9781"/>
      </w:tabs>
      <w:ind w:left="-709" w:right="-709"/>
      <w:rPr>
        <w:i/>
      </w:rPr>
    </w:pPr>
  </w:p>
  <w:p w14:paraId="791C7F19" w14:textId="1852CCDF" w:rsidR="0029300E" w:rsidRPr="00940ACE" w:rsidRDefault="0029300E" w:rsidP="00EC2C46">
    <w:pPr>
      <w:pStyle w:val="Pieddepage"/>
      <w:tabs>
        <w:tab w:val="clear" w:pos="4536"/>
        <w:tab w:val="clear" w:pos="9072"/>
        <w:tab w:val="center" w:pos="9781"/>
      </w:tabs>
      <w:ind w:left="-709" w:right="-709"/>
      <w:rPr>
        <w:sz w:val="20"/>
      </w:rPr>
    </w:pPr>
    <w:sdt>
      <w:sdtPr>
        <w:rPr>
          <w:i/>
          <w:sz w:val="20"/>
        </w:rPr>
        <w:alias w:val="Titre "/>
        <w:tag w:val=""/>
        <w:id w:val="564690345"/>
        <w:placeholder>
          <w:docPart w:val="78E1E0575F1048E0884BC9FF18325D24"/>
        </w:placeholder>
        <w:dataBinding w:prefixMappings="xmlns:ns0='http://purl.org/dc/elements/1.1/' xmlns:ns1='http://schemas.openxmlformats.org/package/2006/metadata/core-properties' " w:xpath="/ns1:coreProperties[1]/ns0:title[1]" w:storeItemID="{6C3C8BC8-F283-45AE-878A-BAB7291924A1}"/>
        <w:text/>
      </w:sdtPr>
      <w:sdtContent>
        <w:r>
          <w:rPr>
            <w:i/>
            <w:sz w:val="20"/>
          </w:rPr>
          <w:t>CCTP Remplacement Groupe Froid Cuisine A</w:t>
        </w:r>
      </w:sdtContent>
    </w:sdt>
    <w:r w:rsidRPr="00940ACE">
      <w:rPr>
        <w:i/>
        <w:sz w:val="20"/>
      </w:rPr>
      <w:tab/>
    </w:r>
    <w:r w:rsidRPr="00940ACE">
      <w:rPr>
        <w:sz w:val="20"/>
      </w:rPr>
      <w:fldChar w:fldCharType="begin"/>
    </w:r>
    <w:r w:rsidRPr="00940ACE">
      <w:rPr>
        <w:sz w:val="20"/>
      </w:rPr>
      <w:instrText xml:space="preserve"> PAGE   \* MERGEFORMAT </w:instrText>
    </w:r>
    <w:r w:rsidRPr="00940ACE">
      <w:rPr>
        <w:sz w:val="20"/>
      </w:rPr>
      <w:fldChar w:fldCharType="separate"/>
    </w:r>
    <w:r w:rsidR="00216F52">
      <w:rPr>
        <w:noProof/>
        <w:sz w:val="20"/>
      </w:rPr>
      <w:t>13</w:t>
    </w:r>
    <w:r w:rsidRPr="00940ACE">
      <w:rPr>
        <w:sz w:val="20"/>
      </w:rPr>
      <w:fldChar w:fldCharType="end"/>
    </w:r>
    <w:r w:rsidRPr="00940ACE">
      <w:rPr>
        <w:sz w:val="20"/>
      </w:rPr>
      <w:t>/</w:t>
    </w:r>
    <w:r w:rsidRPr="00940ACE">
      <w:rPr>
        <w:sz w:val="20"/>
      </w:rPr>
      <w:fldChar w:fldCharType="begin"/>
    </w:r>
    <w:r w:rsidRPr="00940ACE">
      <w:rPr>
        <w:sz w:val="20"/>
      </w:rPr>
      <w:instrText xml:space="preserve"> NUMPAGES   \* MERGEFORMAT </w:instrText>
    </w:r>
    <w:r w:rsidRPr="00940ACE">
      <w:rPr>
        <w:sz w:val="20"/>
      </w:rPr>
      <w:fldChar w:fldCharType="separate"/>
    </w:r>
    <w:r w:rsidR="00216F52">
      <w:rPr>
        <w:noProof/>
        <w:sz w:val="20"/>
      </w:rPr>
      <w:t>17</w:t>
    </w:r>
    <w:r w:rsidRPr="00940ACE">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8E9C8" w14:textId="77777777" w:rsidR="0029300E" w:rsidRDefault="0029300E" w:rsidP="002D360D">
      <w:pPr>
        <w:spacing w:after="0" w:line="240" w:lineRule="auto"/>
      </w:pPr>
      <w:r>
        <w:separator/>
      </w:r>
    </w:p>
  </w:footnote>
  <w:footnote w:type="continuationSeparator" w:id="0">
    <w:p w14:paraId="33B72666" w14:textId="77777777" w:rsidR="0029300E" w:rsidRDefault="0029300E" w:rsidP="002D36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6F87"/>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873AD4"/>
    <w:multiLevelType w:val="hybridMultilevel"/>
    <w:tmpl w:val="9A5C5B26"/>
    <w:lvl w:ilvl="0" w:tplc="040C0005">
      <w:start w:val="1"/>
      <w:numFmt w:val="bullet"/>
      <w:lvlText w:val=""/>
      <w:lvlJc w:val="left"/>
      <w:pPr>
        <w:ind w:left="1192" w:hanging="360"/>
      </w:pPr>
      <w:rPr>
        <w:rFonts w:ascii="Wingdings" w:hAnsi="Wingdings" w:hint="default"/>
      </w:rPr>
    </w:lvl>
    <w:lvl w:ilvl="1" w:tplc="040C0003" w:tentative="1">
      <w:start w:val="1"/>
      <w:numFmt w:val="bullet"/>
      <w:lvlText w:val="o"/>
      <w:lvlJc w:val="left"/>
      <w:pPr>
        <w:ind w:left="1912" w:hanging="360"/>
      </w:pPr>
      <w:rPr>
        <w:rFonts w:ascii="Courier New" w:hAnsi="Courier New" w:hint="default"/>
      </w:rPr>
    </w:lvl>
    <w:lvl w:ilvl="2" w:tplc="040C0005" w:tentative="1">
      <w:start w:val="1"/>
      <w:numFmt w:val="bullet"/>
      <w:lvlText w:val=""/>
      <w:lvlJc w:val="left"/>
      <w:pPr>
        <w:ind w:left="2632" w:hanging="360"/>
      </w:pPr>
      <w:rPr>
        <w:rFonts w:ascii="Wingdings" w:hAnsi="Wingdings" w:hint="default"/>
      </w:rPr>
    </w:lvl>
    <w:lvl w:ilvl="3" w:tplc="040C0001" w:tentative="1">
      <w:start w:val="1"/>
      <w:numFmt w:val="bullet"/>
      <w:lvlText w:val=""/>
      <w:lvlJc w:val="left"/>
      <w:pPr>
        <w:ind w:left="3352" w:hanging="360"/>
      </w:pPr>
      <w:rPr>
        <w:rFonts w:ascii="Symbol" w:hAnsi="Symbol" w:hint="default"/>
      </w:rPr>
    </w:lvl>
    <w:lvl w:ilvl="4" w:tplc="040C0003" w:tentative="1">
      <w:start w:val="1"/>
      <w:numFmt w:val="bullet"/>
      <w:lvlText w:val="o"/>
      <w:lvlJc w:val="left"/>
      <w:pPr>
        <w:ind w:left="4072" w:hanging="360"/>
      </w:pPr>
      <w:rPr>
        <w:rFonts w:ascii="Courier New" w:hAnsi="Courier New" w:hint="default"/>
      </w:rPr>
    </w:lvl>
    <w:lvl w:ilvl="5" w:tplc="040C0005" w:tentative="1">
      <w:start w:val="1"/>
      <w:numFmt w:val="bullet"/>
      <w:lvlText w:val=""/>
      <w:lvlJc w:val="left"/>
      <w:pPr>
        <w:ind w:left="4792" w:hanging="360"/>
      </w:pPr>
      <w:rPr>
        <w:rFonts w:ascii="Wingdings" w:hAnsi="Wingdings" w:hint="default"/>
      </w:rPr>
    </w:lvl>
    <w:lvl w:ilvl="6" w:tplc="040C0001" w:tentative="1">
      <w:start w:val="1"/>
      <w:numFmt w:val="bullet"/>
      <w:lvlText w:val=""/>
      <w:lvlJc w:val="left"/>
      <w:pPr>
        <w:ind w:left="5512" w:hanging="360"/>
      </w:pPr>
      <w:rPr>
        <w:rFonts w:ascii="Symbol" w:hAnsi="Symbol" w:hint="default"/>
      </w:rPr>
    </w:lvl>
    <w:lvl w:ilvl="7" w:tplc="040C0003" w:tentative="1">
      <w:start w:val="1"/>
      <w:numFmt w:val="bullet"/>
      <w:lvlText w:val="o"/>
      <w:lvlJc w:val="left"/>
      <w:pPr>
        <w:ind w:left="6232" w:hanging="360"/>
      </w:pPr>
      <w:rPr>
        <w:rFonts w:ascii="Courier New" w:hAnsi="Courier New" w:hint="default"/>
      </w:rPr>
    </w:lvl>
    <w:lvl w:ilvl="8" w:tplc="040C0005" w:tentative="1">
      <w:start w:val="1"/>
      <w:numFmt w:val="bullet"/>
      <w:lvlText w:val=""/>
      <w:lvlJc w:val="left"/>
      <w:pPr>
        <w:ind w:left="6952" w:hanging="360"/>
      </w:pPr>
      <w:rPr>
        <w:rFonts w:ascii="Wingdings" w:hAnsi="Wingdings" w:hint="default"/>
      </w:rPr>
    </w:lvl>
  </w:abstractNum>
  <w:abstractNum w:abstractNumId="2" w15:restartNumberingAfterBreak="0">
    <w:nsid w:val="0D680958"/>
    <w:multiLevelType w:val="hybridMultilevel"/>
    <w:tmpl w:val="1DB28228"/>
    <w:lvl w:ilvl="0" w:tplc="040C0005">
      <w:start w:val="1"/>
      <w:numFmt w:val="bullet"/>
      <w:lvlText w:val=""/>
      <w:lvlJc w:val="left"/>
      <w:pPr>
        <w:ind w:left="1192" w:hanging="360"/>
      </w:pPr>
      <w:rPr>
        <w:rFonts w:ascii="Wingdings" w:hAnsi="Wingdings" w:hint="default"/>
      </w:rPr>
    </w:lvl>
    <w:lvl w:ilvl="1" w:tplc="040C0003" w:tentative="1">
      <w:start w:val="1"/>
      <w:numFmt w:val="bullet"/>
      <w:lvlText w:val="o"/>
      <w:lvlJc w:val="left"/>
      <w:pPr>
        <w:ind w:left="1912" w:hanging="360"/>
      </w:pPr>
      <w:rPr>
        <w:rFonts w:ascii="Courier New" w:hAnsi="Courier New" w:hint="default"/>
      </w:rPr>
    </w:lvl>
    <w:lvl w:ilvl="2" w:tplc="040C0005" w:tentative="1">
      <w:start w:val="1"/>
      <w:numFmt w:val="bullet"/>
      <w:lvlText w:val=""/>
      <w:lvlJc w:val="left"/>
      <w:pPr>
        <w:ind w:left="2632" w:hanging="360"/>
      </w:pPr>
      <w:rPr>
        <w:rFonts w:ascii="Wingdings" w:hAnsi="Wingdings" w:hint="default"/>
      </w:rPr>
    </w:lvl>
    <w:lvl w:ilvl="3" w:tplc="040C0001" w:tentative="1">
      <w:start w:val="1"/>
      <w:numFmt w:val="bullet"/>
      <w:lvlText w:val=""/>
      <w:lvlJc w:val="left"/>
      <w:pPr>
        <w:ind w:left="3352" w:hanging="360"/>
      </w:pPr>
      <w:rPr>
        <w:rFonts w:ascii="Symbol" w:hAnsi="Symbol" w:hint="default"/>
      </w:rPr>
    </w:lvl>
    <w:lvl w:ilvl="4" w:tplc="040C0003" w:tentative="1">
      <w:start w:val="1"/>
      <w:numFmt w:val="bullet"/>
      <w:lvlText w:val="o"/>
      <w:lvlJc w:val="left"/>
      <w:pPr>
        <w:ind w:left="4072" w:hanging="360"/>
      </w:pPr>
      <w:rPr>
        <w:rFonts w:ascii="Courier New" w:hAnsi="Courier New" w:hint="default"/>
      </w:rPr>
    </w:lvl>
    <w:lvl w:ilvl="5" w:tplc="040C0005" w:tentative="1">
      <w:start w:val="1"/>
      <w:numFmt w:val="bullet"/>
      <w:lvlText w:val=""/>
      <w:lvlJc w:val="left"/>
      <w:pPr>
        <w:ind w:left="4792" w:hanging="360"/>
      </w:pPr>
      <w:rPr>
        <w:rFonts w:ascii="Wingdings" w:hAnsi="Wingdings" w:hint="default"/>
      </w:rPr>
    </w:lvl>
    <w:lvl w:ilvl="6" w:tplc="040C0001" w:tentative="1">
      <w:start w:val="1"/>
      <w:numFmt w:val="bullet"/>
      <w:lvlText w:val=""/>
      <w:lvlJc w:val="left"/>
      <w:pPr>
        <w:ind w:left="5512" w:hanging="360"/>
      </w:pPr>
      <w:rPr>
        <w:rFonts w:ascii="Symbol" w:hAnsi="Symbol" w:hint="default"/>
      </w:rPr>
    </w:lvl>
    <w:lvl w:ilvl="7" w:tplc="040C0003" w:tentative="1">
      <w:start w:val="1"/>
      <w:numFmt w:val="bullet"/>
      <w:lvlText w:val="o"/>
      <w:lvlJc w:val="left"/>
      <w:pPr>
        <w:ind w:left="6232" w:hanging="360"/>
      </w:pPr>
      <w:rPr>
        <w:rFonts w:ascii="Courier New" w:hAnsi="Courier New" w:hint="default"/>
      </w:rPr>
    </w:lvl>
    <w:lvl w:ilvl="8" w:tplc="040C0005" w:tentative="1">
      <w:start w:val="1"/>
      <w:numFmt w:val="bullet"/>
      <w:lvlText w:val=""/>
      <w:lvlJc w:val="left"/>
      <w:pPr>
        <w:ind w:left="6952" w:hanging="360"/>
      </w:pPr>
      <w:rPr>
        <w:rFonts w:ascii="Wingdings" w:hAnsi="Wingdings" w:hint="default"/>
      </w:rPr>
    </w:lvl>
  </w:abstractNum>
  <w:abstractNum w:abstractNumId="3" w15:restartNumberingAfterBreak="0">
    <w:nsid w:val="105C5AF8"/>
    <w:multiLevelType w:val="multilevel"/>
    <w:tmpl w:val="032AAC8A"/>
    <w:lvl w:ilvl="0">
      <w:start w:val="1"/>
      <w:numFmt w:val="upperRoman"/>
      <w:suff w:val="space"/>
      <w:lvlText w:val="CHAPITRE %1"/>
      <w:lvlJc w:val="center"/>
      <w:pPr>
        <w:ind w:left="72"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E4FF6"/>
    <w:multiLevelType w:val="hybridMultilevel"/>
    <w:tmpl w:val="CB32D7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7277C"/>
    <w:multiLevelType w:val="hybridMultilevel"/>
    <w:tmpl w:val="CB784468"/>
    <w:lvl w:ilvl="0" w:tplc="13760BEC">
      <w:numFmt w:val="bullet"/>
      <w:lvlText w:val="-"/>
      <w:lvlJc w:val="left"/>
      <w:pPr>
        <w:ind w:left="1324" w:hanging="360"/>
      </w:pPr>
      <w:rPr>
        <w:rFonts w:ascii="Times New Roman" w:eastAsia="Times New Roman" w:hAnsi="Times New Roman" w:hint="default"/>
      </w:rPr>
    </w:lvl>
    <w:lvl w:ilvl="1" w:tplc="040C0003" w:tentative="1">
      <w:start w:val="1"/>
      <w:numFmt w:val="bullet"/>
      <w:lvlText w:val="o"/>
      <w:lvlJc w:val="left"/>
      <w:pPr>
        <w:ind w:left="2044" w:hanging="360"/>
      </w:pPr>
      <w:rPr>
        <w:rFonts w:ascii="Courier New" w:hAnsi="Courier New" w:hint="default"/>
      </w:rPr>
    </w:lvl>
    <w:lvl w:ilvl="2" w:tplc="040C0005" w:tentative="1">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6" w15:restartNumberingAfterBreak="0">
    <w:nsid w:val="2C754692"/>
    <w:multiLevelType w:val="hybridMultilevel"/>
    <w:tmpl w:val="D3CCE5C4"/>
    <w:lvl w:ilvl="0" w:tplc="E5BAB784">
      <w:start w:val="17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517C0C"/>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70C88"/>
    <w:multiLevelType w:val="hybridMultilevel"/>
    <w:tmpl w:val="C35631FC"/>
    <w:lvl w:ilvl="0" w:tplc="734EE69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960AC1"/>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BC45F4"/>
    <w:multiLevelType w:val="hybridMultilevel"/>
    <w:tmpl w:val="5DDE9B00"/>
    <w:lvl w:ilvl="0" w:tplc="23921816">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ED1A2F"/>
    <w:multiLevelType w:val="hybridMultilevel"/>
    <w:tmpl w:val="8EE2D59C"/>
    <w:lvl w:ilvl="0" w:tplc="555E802C">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AD5307"/>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5630B7"/>
    <w:multiLevelType w:val="hybridMultilevel"/>
    <w:tmpl w:val="48600E4E"/>
    <w:lvl w:ilvl="0" w:tplc="040C0005">
      <w:start w:val="1"/>
      <w:numFmt w:val="bullet"/>
      <w:lvlText w:val=""/>
      <w:lvlJc w:val="left"/>
      <w:pPr>
        <w:ind w:left="1192" w:hanging="360"/>
      </w:pPr>
      <w:rPr>
        <w:rFonts w:ascii="Wingdings" w:hAnsi="Wingdings" w:hint="default"/>
      </w:rPr>
    </w:lvl>
    <w:lvl w:ilvl="1" w:tplc="040C0003" w:tentative="1">
      <w:start w:val="1"/>
      <w:numFmt w:val="bullet"/>
      <w:lvlText w:val="o"/>
      <w:lvlJc w:val="left"/>
      <w:pPr>
        <w:ind w:left="1912" w:hanging="360"/>
      </w:pPr>
      <w:rPr>
        <w:rFonts w:ascii="Courier New" w:hAnsi="Courier New" w:hint="default"/>
      </w:rPr>
    </w:lvl>
    <w:lvl w:ilvl="2" w:tplc="040C0005" w:tentative="1">
      <w:start w:val="1"/>
      <w:numFmt w:val="bullet"/>
      <w:lvlText w:val=""/>
      <w:lvlJc w:val="left"/>
      <w:pPr>
        <w:ind w:left="2632" w:hanging="360"/>
      </w:pPr>
      <w:rPr>
        <w:rFonts w:ascii="Wingdings" w:hAnsi="Wingdings" w:hint="default"/>
      </w:rPr>
    </w:lvl>
    <w:lvl w:ilvl="3" w:tplc="040C0001" w:tentative="1">
      <w:start w:val="1"/>
      <w:numFmt w:val="bullet"/>
      <w:lvlText w:val=""/>
      <w:lvlJc w:val="left"/>
      <w:pPr>
        <w:ind w:left="3352" w:hanging="360"/>
      </w:pPr>
      <w:rPr>
        <w:rFonts w:ascii="Symbol" w:hAnsi="Symbol" w:hint="default"/>
      </w:rPr>
    </w:lvl>
    <w:lvl w:ilvl="4" w:tplc="040C0003" w:tentative="1">
      <w:start w:val="1"/>
      <w:numFmt w:val="bullet"/>
      <w:lvlText w:val="o"/>
      <w:lvlJc w:val="left"/>
      <w:pPr>
        <w:ind w:left="4072" w:hanging="360"/>
      </w:pPr>
      <w:rPr>
        <w:rFonts w:ascii="Courier New" w:hAnsi="Courier New" w:hint="default"/>
      </w:rPr>
    </w:lvl>
    <w:lvl w:ilvl="5" w:tplc="040C0005" w:tentative="1">
      <w:start w:val="1"/>
      <w:numFmt w:val="bullet"/>
      <w:lvlText w:val=""/>
      <w:lvlJc w:val="left"/>
      <w:pPr>
        <w:ind w:left="4792" w:hanging="360"/>
      </w:pPr>
      <w:rPr>
        <w:rFonts w:ascii="Wingdings" w:hAnsi="Wingdings" w:hint="default"/>
      </w:rPr>
    </w:lvl>
    <w:lvl w:ilvl="6" w:tplc="040C0001" w:tentative="1">
      <w:start w:val="1"/>
      <w:numFmt w:val="bullet"/>
      <w:lvlText w:val=""/>
      <w:lvlJc w:val="left"/>
      <w:pPr>
        <w:ind w:left="5512" w:hanging="360"/>
      </w:pPr>
      <w:rPr>
        <w:rFonts w:ascii="Symbol" w:hAnsi="Symbol" w:hint="default"/>
      </w:rPr>
    </w:lvl>
    <w:lvl w:ilvl="7" w:tplc="040C0003" w:tentative="1">
      <w:start w:val="1"/>
      <w:numFmt w:val="bullet"/>
      <w:lvlText w:val="o"/>
      <w:lvlJc w:val="left"/>
      <w:pPr>
        <w:ind w:left="6232" w:hanging="360"/>
      </w:pPr>
      <w:rPr>
        <w:rFonts w:ascii="Courier New" w:hAnsi="Courier New" w:hint="default"/>
      </w:rPr>
    </w:lvl>
    <w:lvl w:ilvl="8" w:tplc="040C0005" w:tentative="1">
      <w:start w:val="1"/>
      <w:numFmt w:val="bullet"/>
      <w:lvlText w:val=""/>
      <w:lvlJc w:val="left"/>
      <w:pPr>
        <w:ind w:left="6952" w:hanging="360"/>
      </w:pPr>
      <w:rPr>
        <w:rFonts w:ascii="Wingdings" w:hAnsi="Wingdings" w:hint="default"/>
      </w:rPr>
    </w:lvl>
  </w:abstractNum>
  <w:abstractNum w:abstractNumId="14" w15:restartNumberingAfterBreak="0">
    <w:nsid w:val="547557D0"/>
    <w:multiLevelType w:val="multilevel"/>
    <w:tmpl w:val="9EE66050"/>
    <w:lvl w:ilvl="0">
      <w:start w:val="1"/>
      <w:numFmt w:val="upperRoman"/>
      <w:suff w:val="space"/>
      <w:lvlText w:val="ARTICLE %1"/>
      <w:lvlJc w:val="center"/>
      <w:pPr>
        <w:ind w:left="360" w:hanging="72"/>
      </w:pPr>
      <w:rPr>
        <w:rFonts w:ascii="Calibri" w:hAnsi="Calibri" w:hint="default"/>
        <w:b/>
        <w:i w:val="0"/>
        <w:color w:val="auto"/>
        <w:sz w:val="28"/>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A170D5"/>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57063E"/>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911BB0"/>
    <w:multiLevelType w:val="hybridMultilevel"/>
    <w:tmpl w:val="E30E36C2"/>
    <w:lvl w:ilvl="0" w:tplc="040C0005">
      <w:start w:val="1"/>
      <w:numFmt w:val="bullet"/>
      <w:lvlText w:val=""/>
      <w:lvlJc w:val="left"/>
      <w:pPr>
        <w:ind w:left="1192" w:hanging="360"/>
      </w:pPr>
      <w:rPr>
        <w:rFonts w:ascii="Wingdings" w:hAnsi="Wingdings" w:hint="default"/>
      </w:rPr>
    </w:lvl>
    <w:lvl w:ilvl="1" w:tplc="040C0003" w:tentative="1">
      <w:start w:val="1"/>
      <w:numFmt w:val="bullet"/>
      <w:lvlText w:val="o"/>
      <w:lvlJc w:val="left"/>
      <w:pPr>
        <w:ind w:left="1912" w:hanging="360"/>
      </w:pPr>
      <w:rPr>
        <w:rFonts w:ascii="Courier New" w:hAnsi="Courier New" w:hint="default"/>
      </w:rPr>
    </w:lvl>
    <w:lvl w:ilvl="2" w:tplc="040C0005" w:tentative="1">
      <w:start w:val="1"/>
      <w:numFmt w:val="bullet"/>
      <w:lvlText w:val=""/>
      <w:lvlJc w:val="left"/>
      <w:pPr>
        <w:ind w:left="2632" w:hanging="360"/>
      </w:pPr>
      <w:rPr>
        <w:rFonts w:ascii="Wingdings" w:hAnsi="Wingdings" w:hint="default"/>
      </w:rPr>
    </w:lvl>
    <w:lvl w:ilvl="3" w:tplc="040C0001" w:tentative="1">
      <w:start w:val="1"/>
      <w:numFmt w:val="bullet"/>
      <w:lvlText w:val=""/>
      <w:lvlJc w:val="left"/>
      <w:pPr>
        <w:ind w:left="3352" w:hanging="360"/>
      </w:pPr>
      <w:rPr>
        <w:rFonts w:ascii="Symbol" w:hAnsi="Symbol" w:hint="default"/>
      </w:rPr>
    </w:lvl>
    <w:lvl w:ilvl="4" w:tplc="040C0003" w:tentative="1">
      <w:start w:val="1"/>
      <w:numFmt w:val="bullet"/>
      <w:lvlText w:val="o"/>
      <w:lvlJc w:val="left"/>
      <w:pPr>
        <w:ind w:left="4072" w:hanging="360"/>
      </w:pPr>
      <w:rPr>
        <w:rFonts w:ascii="Courier New" w:hAnsi="Courier New" w:hint="default"/>
      </w:rPr>
    </w:lvl>
    <w:lvl w:ilvl="5" w:tplc="040C0005" w:tentative="1">
      <w:start w:val="1"/>
      <w:numFmt w:val="bullet"/>
      <w:lvlText w:val=""/>
      <w:lvlJc w:val="left"/>
      <w:pPr>
        <w:ind w:left="4792" w:hanging="360"/>
      </w:pPr>
      <w:rPr>
        <w:rFonts w:ascii="Wingdings" w:hAnsi="Wingdings" w:hint="default"/>
      </w:rPr>
    </w:lvl>
    <w:lvl w:ilvl="6" w:tplc="040C0001" w:tentative="1">
      <w:start w:val="1"/>
      <w:numFmt w:val="bullet"/>
      <w:lvlText w:val=""/>
      <w:lvlJc w:val="left"/>
      <w:pPr>
        <w:ind w:left="5512" w:hanging="360"/>
      </w:pPr>
      <w:rPr>
        <w:rFonts w:ascii="Symbol" w:hAnsi="Symbol" w:hint="default"/>
      </w:rPr>
    </w:lvl>
    <w:lvl w:ilvl="7" w:tplc="040C0003" w:tentative="1">
      <w:start w:val="1"/>
      <w:numFmt w:val="bullet"/>
      <w:lvlText w:val="o"/>
      <w:lvlJc w:val="left"/>
      <w:pPr>
        <w:ind w:left="6232" w:hanging="360"/>
      </w:pPr>
      <w:rPr>
        <w:rFonts w:ascii="Courier New" w:hAnsi="Courier New" w:hint="default"/>
      </w:rPr>
    </w:lvl>
    <w:lvl w:ilvl="8" w:tplc="040C0005" w:tentative="1">
      <w:start w:val="1"/>
      <w:numFmt w:val="bullet"/>
      <w:lvlText w:val=""/>
      <w:lvlJc w:val="left"/>
      <w:pPr>
        <w:ind w:left="6952" w:hanging="360"/>
      </w:pPr>
      <w:rPr>
        <w:rFonts w:ascii="Wingdings" w:hAnsi="Wingdings" w:hint="default"/>
      </w:rPr>
    </w:lvl>
  </w:abstractNum>
  <w:abstractNum w:abstractNumId="18" w15:restartNumberingAfterBreak="0">
    <w:nsid w:val="702C0AB8"/>
    <w:multiLevelType w:val="hybridMultilevel"/>
    <w:tmpl w:val="31029758"/>
    <w:lvl w:ilvl="0" w:tplc="8FAAEC66">
      <w:start w:val="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5535140"/>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57261CF"/>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A16533"/>
    <w:multiLevelType w:val="hybridMultilevel"/>
    <w:tmpl w:val="9F201FCC"/>
    <w:lvl w:ilvl="0" w:tplc="46B855A2">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5278FF"/>
    <w:multiLevelType w:val="multilevel"/>
    <w:tmpl w:val="032AAC8A"/>
    <w:lvl w:ilvl="0">
      <w:start w:val="1"/>
      <w:numFmt w:val="upperRoman"/>
      <w:suff w:val="space"/>
      <w:lvlText w:val="CHAPITRE %1"/>
      <w:lvlJc w:val="center"/>
      <w:pPr>
        <w:ind w:left="72"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2C0CF8"/>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3E2EEC"/>
    <w:multiLevelType w:val="multilevel"/>
    <w:tmpl w:val="032AAC8A"/>
    <w:lvl w:ilvl="0">
      <w:start w:val="1"/>
      <w:numFmt w:val="upperRoman"/>
      <w:suff w:val="space"/>
      <w:lvlText w:val="CHAPITRE %1"/>
      <w:lvlJc w:val="center"/>
      <w:pPr>
        <w:ind w:left="360" w:hanging="72"/>
      </w:pPr>
      <w:rPr>
        <w:rFonts w:ascii="Calibri" w:hAnsi="Calibri" w:hint="default"/>
        <w:b/>
        <w:i w:val="0"/>
        <w:color w:val="auto"/>
        <w:sz w:val="28"/>
        <w:u w:val="single"/>
      </w:rPr>
    </w:lvl>
    <w:lvl w:ilvl="1">
      <w:start w:val="1"/>
      <w:numFmt w:val="decimal"/>
      <w:isLgl/>
      <w:lvlText w:val="%1.%2."/>
      <w:lvlJc w:val="left"/>
      <w:pPr>
        <w:ind w:left="907" w:hanging="547"/>
      </w:pPr>
      <w:rPr>
        <w:rFonts w:ascii="Calibri" w:hAnsi="Calibri" w:hint="default"/>
        <w:b/>
        <w:i w:val="0"/>
        <w:sz w:val="22"/>
      </w:rPr>
    </w:lvl>
    <w:lvl w:ilvl="2">
      <w:start w:val="1"/>
      <w:numFmt w:val="decimal"/>
      <w:isLgl/>
      <w:lvlText w:val="%1.%2.%3."/>
      <w:lvlJc w:val="left"/>
      <w:pPr>
        <w:ind w:left="1224" w:hanging="504"/>
      </w:pPr>
      <w:rPr>
        <w:rFonts w:ascii="Calibri" w:hAnsi="Calibri"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49583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18"/>
  </w:num>
  <w:num w:numId="3">
    <w:abstractNumId w:val="25"/>
  </w:num>
  <w:num w:numId="4">
    <w:abstractNumId w:val="22"/>
  </w:num>
  <w:num w:numId="5">
    <w:abstractNumId w:val="14"/>
  </w:num>
  <w:num w:numId="6">
    <w:abstractNumId w:val="8"/>
  </w:num>
  <w:num w:numId="7">
    <w:abstractNumId w:val="10"/>
  </w:num>
  <w:num w:numId="8">
    <w:abstractNumId w:val="17"/>
  </w:num>
  <w:num w:numId="9">
    <w:abstractNumId w:val="2"/>
  </w:num>
  <w:num w:numId="10">
    <w:abstractNumId w:val="13"/>
  </w:num>
  <w:num w:numId="11">
    <w:abstractNumId w:val="1"/>
  </w:num>
  <w:num w:numId="12">
    <w:abstractNumId w:val="4"/>
  </w:num>
  <w:num w:numId="13">
    <w:abstractNumId w:val="5"/>
  </w:num>
  <w:num w:numId="14">
    <w:abstractNumId w:val="12"/>
  </w:num>
  <w:num w:numId="15">
    <w:abstractNumId w:val="20"/>
  </w:num>
  <w:num w:numId="16">
    <w:abstractNumId w:val="9"/>
  </w:num>
  <w:num w:numId="17">
    <w:abstractNumId w:val="19"/>
  </w:num>
  <w:num w:numId="18">
    <w:abstractNumId w:val="0"/>
  </w:num>
  <w:num w:numId="19">
    <w:abstractNumId w:val="16"/>
  </w:num>
  <w:num w:numId="20">
    <w:abstractNumId w:val="15"/>
  </w:num>
  <w:num w:numId="21">
    <w:abstractNumId w:val="23"/>
  </w:num>
  <w:num w:numId="22">
    <w:abstractNumId w:val="24"/>
  </w:num>
  <w:num w:numId="23">
    <w:abstractNumId w:val="7"/>
  </w:num>
  <w:num w:numId="24">
    <w:abstractNumId w:val="6"/>
  </w:num>
  <w:num w:numId="25">
    <w:abstractNumId w:val="3"/>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D21"/>
    <w:rsid w:val="000017FA"/>
    <w:rsid w:val="00017D59"/>
    <w:rsid w:val="00024ED8"/>
    <w:rsid w:val="00030223"/>
    <w:rsid w:val="00032BD9"/>
    <w:rsid w:val="00036D05"/>
    <w:rsid w:val="00044D43"/>
    <w:rsid w:val="000A6384"/>
    <w:rsid w:val="000B7FCA"/>
    <w:rsid w:val="000C0784"/>
    <w:rsid w:val="000C3A30"/>
    <w:rsid w:val="000C527C"/>
    <w:rsid w:val="000D7E3A"/>
    <w:rsid w:val="000E06C6"/>
    <w:rsid w:val="000F2BDA"/>
    <w:rsid w:val="000F61BD"/>
    <w:rsid w:val="00104B27"/>
    <w:rsid w:val="001176E4"/>
    <w:rsid w:val="00130735"/>
    <w:rsid w:val="00130C64"/>
    <w:rsid w:val="00131E8B"/>
    <w:rsid w:val="001A7B4E"/>
    <w:rsid w:val="001A7EBD"/>
    <w:rsid w:val="001B35CF"/>
    <w:rsid w:val="001C1784"/>
    <w:rsid w:val="001C3C41"/>
    <w:rsid w:val="001D4277"/>
    <w:rsid w:val="001E6A8B"/>
    <w:rsid w:val="002024DF"/>
    <w:rsid w:val="0020693F"/>
    <w:rsid w:val="0021103D"/>
    <w:rsid w:val="00211DD6"/>
    <w:rsid w:val="00215196"/>
    <w:rsid w:val="00216F52"/>
    <w:rsid w:val="0022547A"/>
    <w:rsid w:val="00227EDE"/>
    <w:rsid w:val="00237339"/>
    <w:rsid w:val="00250D33"/>
    <w:rsid w:val="00251B61"/>
    <w:rsid w:val="00253CAC"/>
    <w:rsid w:val="00255675"/>
    <w:rsid w:val="002563B7"/>
    <w:rsid w:val="00261196"/>
    <w:rsid w:val="002711DD"/>
    <w:rsid w:val="002728CF"/>
    <w:rsid w:val="002766F6"/>
    <w:rsid w:val="00282999"/>
    <w:rsid w:val="00286945"/>
    <w:rsid w:val="0029300E"/>
    <w:rsid w:val="002933D2"/>
    <w:rsid w:val="002A18D1"/>
    <w:rsid w:val="002B4A80"/>
    <w:rsid w:val="002C37A8"/>
    <w:rsid w:val="002D3046"/>
    <w:rsid w:val="002D360D"/>
    <w:rsid w:val="002E6802"/>
    <w:rsid w:val="002F19F2"/>
    <w:rsid w:val="00307507"/>
    <w:rsid w:val="003154C6"/>
    <w:rsid w:val="003250CD"/>
    <w:rsid w:val="00332410"/>
    <w:rsid w:val="00333861"/>
    <w:rsid w:val="00337691"/>
    <w:rsid w:val="0034174C"/>
    <w:rsid w:val="00357AFF"/>
    <w:rsid w:val="003752E1"/>
    <w:rsid w:val="00385ECB"/>
    <w:rsid w:val="00392660"/>
    <w:rsid w:val="0039388A"/>
    <w:rsid w:val="0039790C"/>
    <w:rsid w:val="003A5F58"/>
    <w:rsid w:val="003C6718"/>
    <w:rsid w:val="003C78D7"/>
    <w:rsid w:val="003D0599"/>
    <w:rsid w:val="003D0BE6"/>
    <w:rsid w:val="003D5815"/>
    <w:rsid w:val="003E074C"/>
    <w:rsid w:val="003E07BF"/>
    <w:rsid w:val="003E7543"/>
    <w:rsid w:val="003F2DA3"/>
    <w:rsid w:val="00403644"/>
    <w:rsid w:val="00410B33"/>
    <w:rsid w:val="00415172"/>
    <w:rsid w:val="0041766F"/>
    <w:rsid w:val="00421E4C"/>
    <w:rsid w:val="00421FF4"/>
    <w:rsid w:val="00425736"/>
    <w:rsid w:val="00427F51"/>
    <w:rsid w:val="00431463"/>
    <w:rsid w:val="00450930"/>
    <w:rsid w:val="00456337"/>
    <w:rsid w:val="00456D48"/>
    <w:rsid w:val="00462558"/>
    <w:rsid w:val="00463D8B"/>
    <w:rsid w:val="00472A2B"/>
    <w:rsid w:val="0047446A"/>
    <w:rsid w:val="00481D0B"/>
    <w:rsid w:val="0049555C"/>
    <w:rsid w:val="004B02F1"/>
    <w:rsid w:val="004B6A65"/>
    <w:rsid w:val="004B7D93"/>
    <w:rsid w:val="004C370C"/>
    <w:rsid w:val="004C50A5"/>
    <w:rsid w:val="004E31A2"/>
    <w:rsid w:val="004E5FAA"/>
    <w:rsid w:val="004F388A"/>
    <w:rsid w:val="00510B25"/>
    <w:rsid w:val="00527DF8"/>
    <w:rsid w:val="005337D0"/>
    <w:rsid w:val="00540A1F"/>
    <w:rsid w:val="00544609"/>
    <w:rsid w:val="00555559"/>
    <w:rsid w:val="0056341A"/>
    <w:rsid w:val="00567D2B"/>
    <w:rsid w:val="005705BF"/>
    <w:rsid w:val="00570D2E"/>
    <w:rsid w:val="00573E3D"/>
    <w:rsid w:val="00575C75"/>
    <w:rsid w:val="00580826"/>
    <w:rsid w:val="005831DB"/>
    <w:rsid w:val="00587571"/>
    <w:rsid w:val="00587EF4"/>
    <w:rsid w:val="00591E07"/>
    <w:rsid w:val="005976C6"/>
    <w:rsid w:val="005A011E"/>
    <w:rsid w:val="005A5D95"/>
    <w:rsid w:val="005B3BF5"/>
    <w:rsid w:val="005B5326"/>
    <w:rsid w:val="005D3121"/>
    <w:rsid w:val="005D345A"/>
    <w:rsid w:val="005F3890"/>
    <w:rsid w:val="005F7CDD"/>
    <w:rsid w:val="00600820"/>
    <w:rsid w:val="00612477"/>
    <w:rsid w:val="00620EA0"/>
    <w:rsid w:val="00620EDB"/>
    <w:rsid w:val="00627864"/>
    <w:rsid w:val="006450AD"/>
    <w:rsid w:val="00657A5D"/>
    <w:rsid w:val="00666A7D"/>
    <w:rsid w:val="0067413D"/>
    <w:rsid w:val="006758B4"/>
    <w:rsid w:val="0067676F"/>
    <w:rsid w:val="006779C7"/>
    <w:rsid w:val="006A1311"/>
    <w:rsid w:val="006B061D"/>
    <w:rsid w:val="006B1810"/>
    <w:rsid w:val="006C7157"/>
    <w:rsid w:val="00702CCB"/>
    <w:rsid w:val="0071195C"/>
    <w:rsid w:val="00731D2F"/>
    <w:rsid w:val="00750B9B"/>
    <w:rsid w:val="00765259"/>
    <w:rsid w:val="0076763E"/>
    <w:rsid w:val="00770243"/>
    <w:rsid w:val="00790FBE"/>
    <w:rsid w:val="007947BE"/>
    <w:rsid w:val="007A799E"/>
    <w:rsid w:val="007D51CD"/>
    <w:rsid w:val="007D77BC"/>
    <w:rsid w:val="007E4C16"/>
    <w:rsid w:val="008020F2"/>
    <w:rsid w:val="008022AA"/>
    <w:rsid w:val="00821053"/>
    <w:rsid w:val="00823DB1"/>
    <w:rsid w:val="00832F68"/>
    <w:rsid w:val="00841D3E"/>
    <w:rsid w:val="00842165"/>
    <w:rsid w:val="00850D16"/>
    <w:rsid w:val="00852C28"/>
    <w:rsid w:val="0087541D"/>
    <w:rsid w:val="008833D6"/>
    <w:rsid w:val="008864E9"/>
    <w:rsid w:val="008916A3"/>
    <w:rsid w:val="00894988"/>
    <w:rsid w:val="008A20B2"/>
    <w:rsid w:val="008A72F9"/>
    <w:rsid w:val="008A7D21"/>
    <w:rsid w:val="008B143D"/>
    <w:rsid w:val="008D5132"/>
    <w:rsid w:val="008E6689"/>
    <w:rsid w:val="009045F0"/>
    <w:rsid w:val="00911AC3"/>
    <w:rsid w:val="00913084"/>
    <w:rsid w:val="0091336D"/>
    <w:rsid w:val="009376C6"/>
    <w:rsid w:val="00937D5D"/>
    <w:rsid w:val="00940ACE"/>
    <w:rsid w:val="00941030"/>
    <w:rsid w:val="009565F1"/>
    <w:rsid w:val="00973480"/>
    <w:rsid w:val="00981BAE"/>
    <w:rsid w:val="0098393C"/>
    <w:rsid w:val="009909AB"/>
    <w:rsid w:val="009A2D78"/>
    <w:rsid w:val="009B0546"/>
    <w:rsid w:val="009B120B"/>
    <w:rsid w:val="009B26BE"/>
    <w:rsid w:val="009B3B9F"/>
    <w:rsid w:val="009C798E"/>
    <w:rsid w:val="009D4DA5"/>
    <w:rsid w:val="009D69F8"/>
    <w:rsid w:val="009E3687"/>
    <w:rsid w:val="009E3EEC"/>
    <w:rsid w:val="009E7882"/>
    <w:rsid w:val="009F2256"/>
    <w:rsid w:val="00A2478F"/>
    <w:rsid w:val="00A33406"/>
    <w:rsid w:val="00A415B4"/>
    <w:rsid w:val="00A536C1"/>
    <w:rsid w:val="00A53EF8"/>
    <w:rsid w:val="00A65002"/>
    <w:rsid w:val="00A709CE"/>
    <w:rsid w:val="00A972E8"/>
    <w:rsid w:val="00AA014C"/>
    <w:rsid w:val="00AA0810"/>
    <w:rsid w:val="00AA3334"/>
    <w:rsid w:val="00AA4F49"/>
    <w:rsid w:val="00AB6756"/>
    <w:rsid w:val="00AC1A36"/>
    <w:rsid w:val="00AC2080"/>
    <w:rsid w:val="00AD37C2"/>
    <w:rsid w:val="00AF1739"/>
    <w:rsid w:val="00AF3561"/>
    <w:rsid w:val="00AF4798"/>
    <w:rsid w:val="00B071C2"/>
    <w:rsid w:val="00B16E1A"/>
    <w:rsid w:val="00B244A3"/>
    <w:rsid w:val="00B377EB"/>
    <w:rsid w:val="00B4761B"/>
    <w:rsid w:val="00BA0B99"/>
    <w:rsid w:val="00BB782A"/>
    <w:rsid w:val="00BC14EE"/>
    <w:rsid w:val="00BC5332"/>
    <w:rsid w:val="00BC5410"/>
    <w:rsid w:val="00BD7996"/>
    <w:rsid w:val="00BD7FC5"/>
    <w:rsid w:val="00C03B5E"/>
    <w:rsid w:val="00C048FC"/>
    <w:rsid w:val="00C07199"/>
    <w:rsid w:val="00C248EA"/>
    <w:rsid w:val="00C313FF"/>
    <w:rsid w:val="00C42863"/>
    <w:rsid w:val="00C4720F"/>
    <w:rsid w:val="00C677B3"/>
    <w:rsid w:val="00C737D3"/>
    <w:rsid w:val="00C752F5"/>
    <w:rsid w:val="00C81D40"/>
    <w:rsid w:val="00C85649"/>
    <w:rsid w:val="00C912F5"/>
    <w:rsid w:val="00CA1973"/>
    <w:rsid w:val="00CA6808"/>
    <w:rsid w:val="00CB0FF6"/>
    <w:rsid w:val="00CB10E7"/>
    <w:rsid w:val="00CB5696"/>
    <w:rsid w:val="00CC1336"/>
    <w:rsid w:val="00CC5251"/>
    <w:rsid w:val="00CD06F7"/>
    <w:rsid w:val="00CD243B"/>
    <w:rsid w:val="00CD389F"/>
    <w:rsid w:val="00CE5819"/>
    <w:rsid w:val="00CE5C09"/>
    <w:rsid w:val="00CF45B1"/>
    <w:rsid w:val="00D1355B"/>
    <w:rsid w:val="00D13DB6"/>
    <w:rsid w:val="00D2583B"/>
    <w:rsid w:val="00D26938"/>
    <w:rsid w:val="00D30B4C"/>
    <w:rsid w:val="00D36880"/>
    <w:rsid w:val="00D40012"/>
    <w:rsid w:val="00D44F0A"/>
    <w:rsid w:val="00D511CD"/>
    <w:rsid w:val="00D5292B"/>
    <w:rsid w:val="00D563E6"/>
    <w:rsid w:val="00D579D1"/>
    <w:rsid w:val="00D64533"/>
    <w:rsid w:val="00D7438F"/>
    <w:rsid w:val="00D7766C"/>
    <w:rsid w:val="00D80668"/>
    <w:rsid w:val="00D948A3"/>
    <w:rsid w:val="00DA4AB8"/>
    <w:rsid w:val="00DB2A87"/>
    <w:rsid w:val="00DC19CA"/>
    <w:rsid w:val="00DC1C0C"/>
    <w:rsid w:val="00DC2AEB"/>
    <w:rsid w:val="00DC5918"/>
    <w:rsid w:val="00DD4863"/>
    <w:rsid w:val="00DD6048"/>
    <w:rsid w:val="00DE4F87"/>
    <w:rsid w:val="00DF1B32"/>
    <w:rsid w:val="00E0187B"/>
    <w:rsid w:val="00E037C3"/>
    <w:rsid w:val="00E03843"/>
    <w:rsid w:val="00E14B50"/>
    <w:rsid w:val="00E16B91"/>
    <w:rsid w:val="00E17988"/>
    <w:rsid w:val="00E217DA"/>
    <w:rsid w:val="00E55D49"/>
    <w:rsid w:val="00E61A59"/>
    <w:rsid w:val="00E6353A"/>
    <w:rsid w:val="00E71B66"/>
    <w:rsid w:val="00E80015"/>
    <w:rsid w:val="00EA34CE"/>
    <w:rsid w:val="00EA5C98"/>
    <w:rsid w:val="00EB039C"/>
    <w:rsid w:val="00EB1031"/>
    <w:rsid w:val="00EB49CD"/>
    <w:rsid w:val="00EB62A5"/>
    <w:rsid w:val="00EC2C46"/>
    <w:rsid w:val="00EE18FB"/>
    <w:rsid w:val="00EE3301"/>
    <w:rsid w:val="00EE76D3"/>
    <w:rsid w:val="00F01ED9"/>
    <w:rsid w:val="00F2440F"/>
    <w:rsid w:val="00F24C1D"/>
    <w:rsid w:val="00F25ED8"/>
    <w:rsid w:val="00F32809"/>
    <w:rsid w:val="00F42264"/>
    <w:rsid w:val="00F4312A"/>
    <w:rsid w:val="00F45866"/>
    <w:rsid w:val="00F458BA"/>
    <w:rsid w:val="00F543F9"/>
    <w:rsid w:val="00F61ED5"/>
    <w:rsid w:val="00F63015"/>
    <w:rsid w:val="00F657A2"/>
    <w:rsid w:val="00F66D37"/>
    <w:rsid w:val="00F70B94"/>
    <w:rsid w:val="00F80EFD"/>
    <w:rsid w:val="00F95267"/>
    <w:rsid w:val="00F95A12"/>
    <w:rsid w:val="00FA0511"/>
    <w:rsid w:val="00FA393E"/>
    <w:rsid w:val="00FB14D6"/>
    <w:rsid w:val="00FB3BC4"/>
    <w:rsid w:val="00FB3E99"/>
    <w:rsid w:val="00FB5DEE"/>
    <w:rsid w:val="00FC616D"/>
    <w:rsid w:val="00FD38C4"/>
    <w:rsid w:val="00FD7736"/>
    <w:rsid w:val="00FF20C1"/>
    <w:rsid w:val="00FF26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9448A82"/>
  <w15:chartTrackingRefBased/>
  <w15:docId w15:val="{1797F250-F0F1-4DA8-9217-1F1C8E230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rsid w:val="00EB49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nhideWhenUsed/>
    <w:qFormat/>
    <w:rsid w:val="00EB49C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EE18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A7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ab n1,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8A7D21"/>
    <w:pPr>
      <w:ind w:left="720"/>
      <w:contextualSpacing/>
    </w:pPr>
  </w:style>
  <w:style w:type="character" w:customStyle="1" w:styleId="Titre1Car">
    <w:name w:val="Titre 1 Car"/>
    <w:basedOn w:val="Policepardfaut"/>
    <w:link w:val="Titre1"/>
    <w:uiPriority w:val="9"/>
    <w:rsid w:val="00EB49CD"/>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EB49CD"/>
    <w:pPr>
      <w:outlineLvl w:val="9"/>
    </w:pPr>
    <w:rPr>
      <w:lang w:eastAsia="fr-FR"/>
    </w:rPr>
  </w:style>
  <w:style w:type="paragraph" w:styleId="TM1">
    <w:name w:val="toc 1"/>
    <w:basedOn w:val="Normal"/>
    <w:next w:val="Normal"/>
    <w:autoRedefine/>
    <w:uiPriority w:val="39"/>
    <w:unhideWhenUsed/>
    <w:rsid w:val="00EB49CD"/>
    <w:pPr>
      <w:spacing w:after="100"/>
    </w:pPr>
  </w:style>
  <w:style w:type="character" w:styleId="Lienhypertexte">
    <w:name w:val="Hyperlink"/>
    <w:basedOn w:val="Policepardfaut"/>
    <w:uiPriority w:val="99"/>
    <w:unhideWhenUsed/>
    <w:rsid w:val="00EB49CD"/>
    <w:rPr>
      <w:color w:val="0563C1" w:themeColor="hyperlink"/>
      <w:u w:val="single"/>
    </w:rPr>
  </w:style>
  <w:style w:type="character" w:customStyle="1" w:styleId="Titre2Car">
    <w:name w:val="Titre 2 Car"/>
    <w:basedOn w:val="Policepardfaut"/>
    <w:link w:val="Titre2"/>
    <w:rsid w:val="00EB49CD"/>
    <w:rPr>
      <w:rFonts w:asciiTheme="majorHAnsi" w:eastAsiaTheme="majorEastAsia" w:hAnsiTheme="majorHAnsi" w:cstheme="majorBidi"/>
      <w:color w:val="2E74B5" w:themeColor="accent1" w:themeShade="BF"/>
      <w:sz w:val="26"/>
      <w:szCs w:val="26"/>
    </w:rPr>
  </w:style>
  <w:style w:type="paragraph" w:styleId="TM2">
    <w:name w:val="toc 2"/>
    <w:basedOn w:val="Normal"/>
    <w:next w:val="Normal"/>
    <w:autoRedefine/>
    <w:uiPriority w:val="39"/>
    <w:unhideWhenUsed/>
    <w:rsid w:val="00EB49CD"/>
    <w:pPr>
      <w:spacing w:after="100"/>
      <w:ind w:left="220"/>
    </w:pPr>
  </w:style>
  <w:style w:type="paragraph" w:styleId="En-tte">
    <w:name w:val="header"/>
    <w:basedOn w:val="Normal"/>
    <w:link w:val="En-tteCar"/>
    <w:uiPriority w:val="99"/>
    <w:unhideWhenUsed/>
    <w:rsid w:val="002D360D"/>
    <w:pPr>
      <w:tabs>
        <w:tab w:val="center" w:pos="4536"/>
        <w:tab w:val="right" w:pos="9072"/>
      </w:tabs>
      <w:spacing w:after="0" w:line="240" w:lineRule="auto"/>
    </w:pPr>
  </w:style>
  <w:style w:type="character" w:customStyle="1" w:styleId="En-tteCar">
    <w:name w:val="En-tête Car"/>
    <w:basedOn w:val="Policepardfaut"/>
    <w:link w:val="En-tte"/>
    <w:uiPriority w:val="99"/>
    <w:rsid w:val="002D360D"/>
  </w:style>
  <w:style w:type="paragraph" w:styleId="Pieddepage">
    <w:name w:val="footer"/>
    <w:basedOn w:val="Normal"/>
    <w:link w:val="PieddepageCar"/>
    <w:uiPriority w:val="99"/>
    <w:unhideWhenUsed/>
    <w:rsid w:val="002D36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D360D"/>
  </w:style>
  <w:style w:type="paragraph" w:styleId="Textedebulles">
    <w:name w:val="Balloon Text"/>
    <w:basedOn w:val="Normal"/>
    <w:link w:val="TextedebullesCar"/>
    <w:semiHidden/>
    <w:unhideWhenUsed/>
    <w:rsid w:val="00D44F0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44F0A"/>
    <w:rPr>
      <w:rFonts w:ascii="Segoe UI" w:hAnsi="Segoe UI" w:cs="Segoe UI"/>
      <w:sz w:val="18"/>
      <w:szCs w:val="18"/>
    </w:rPr>
  </w:style>
  <w:style w:type="table" w:styleId="TableauListe7Couleur-Accentuation5">
    <w:name w:val="List Table 7 Colorful Accent 5"/>
    <w:basedOn w:val="TableauNormal"/>
    <w:uiPriority w:val="52"/>
    <w:rsid w:val="00D44F0A"/>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7Couleur-Accentuation5">
    <w:name w:val="Grid Table 7 Colorful Accent 5"/>
    <w:basedOn w:val="TableauNormal"/>
    <w:uiPriority w:val="52"/>
    <w:rsid w:val="00D44F0A"/>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eauGrille4-Accentuation5">
    <w:name w:val="Grid Table 4 Accent 5"/>
    <w:basedOn w:val="TableauNormal"/>
    <w:uiPriority w:val="49"/>
    <w:rsid w:val="00D44F0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1Clair-Accentuation5">
    <w:name w:val="List Table 1 Light Accent 5"/>
    <w:basedOn w:val="TableauNormal"/>
    <w:uiPriority w:val="46"/>
    <w:rsid w:val="00D44F0A"/>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Textedelespacerserv">
    <w:name w:val="Placeholder Text"/>
    <w:basedOn w:val="Policepardfaut"/>
    <w:uiPriority w:val="99"/>
    <w:semiHidden/>
    <w:rsid w:val="00F24C1D"/>
    <w:rPr>
      <w:color w:val="808080"/>
    </w:rPr>
  </w:style>
  <w:style w:type="paragraph" w:styleId="Sansinterligne">
    <w:name w:val="No Spacing"/>
    <w:uiPriority w:val="1"/>
    <w:qFormat/>
    <w:rsid w:val="009E3EEC"/>
    <w:pPr>
      <w:spacing w:after="0" w:line="240" w:lineRule="auto"/>
    </w:pPr>
  </w:style>
  <w:style w:type="paragraph" w:styleId="TM3">
    <w:name w:val="toc 3"/>
    <w:basedOn w:val="Normal"/>
    <w:next w:val="Normal"/>
    <w:autoRedefine/>
    <w:uiPriority w:val="39"/>
    <w:unhideWhenUsed/>
    <w:rsid w:val="003C78D7"/>
    <w:pPr>
      <w:spacing w:after="100"/>
      <w:ind w:left="440"/>
    </w:pPr>
  </w:style>
  <w:style w:type="character" w:customStyle="1" w:styleId="Titre3Car">
    <w:name w:val="Titre 3 Car"/>
    <w:basedOn w:val="Policepardfaut"/>
    <w:link w:val="Titre3"/>
    <w:rsid w:val="00EE18FB"/>
    <w:rPr>
      <w:rFonts w:asciiTheme="majorHAnsi" w:eastAsiaTheme="majorEastAsia" w:hAnsiTheme="majorHAnsi" w:cstheme="majorBidi"/>
      <w:color w:val="1F4D78" w:themeColor="accent1" w:themeShade="7F"/>
      <w:sz w:val="24"/>
      <w:szCs w:val="24"/>
    </w:rPr>
  </w:style>
  <w:style w:type="paragraph" w:customStyle="1" w:styleId="Default">
    <w:name w:val="Default"/>
    <w:rsid w:val="009A2D78"/>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ParagraphedelisteCar">
    <w:name w:val="Paragraphe de liste Car"/>
    <w:aliases w:val="Tab n1 Car,6 pt paragraphe carré Car,Paragraphe Car,Normal bullet 2 Car,Paragraph Car,Bullet point 1 Car,Bullet list Car,Numbered List Car,1st level - Bullet List Paragraph Car,Lettre d'introduction Car,Paragrafo elenco Car"/>
    <w:basedOn w:val="Policepardfaut"/>
    <w:link w:val="Paragraphedeliste"/>
    <w:uiPriority w:val="99"/>
    <w:locked/>
    <w:rsid w:val="00FF20C1"/>
  </w:style>
  <w:style w:type="paragraph" w:styleId="Corpsdetexte">
    <w:name w:val="Body Text"/>
    <w:basedOn w:val="Normal"/>
    <w:link w:val="CorpsdetexteCar"/>
    <w:rsid w:val="00456337"/>
    <w:pPr>
      <w:spacing w:after="0" w:line="240" w:lineRule="auto"/>
      <w:jc w:val="both"/>
    </w:pPr>
    <w:rPr>
      <w:rFonts w:ascii="Verdana" w:eastAsia="Times New Roman" w:hAnsi="Verdana" w:cs="Times New Roman"/>
      <w:sz w:val="24"/>
      <w:szCs w:val="24"/>
      <w:lang w:eastAsia="fr-FR"/>
    </w:rPr>
  </w:style>
  <w:style w:type="character" w:customStyle="1" w:styleId="CorpsdetexteCar">
    <w:name w:val="Corps de texte Car"/>
    <w:basedOn w:val="Policepardfaut"/>
    <w:link w:val="Corpsdetexte"/>
    <w:rsid w:val="00456337"/>
    <w:rPr>
      <w:rFonts w:ascii="Verdana" w:eastAsia="Times New Roman" w:hAnsi="Verdana" w:cs="Times New Roman"/>
      <w:sz w:val="24"/>
      <w:szCs w:val="24"/>
      <w:lang w:eastAsia="fr-FR"/>
    </w:rPr>
  </w:style>
  <w:style w:type="paragraph" w:styleId="Corpsdetexte2">
    <w:name w:val="Body Text 2"/>
    <w:basedOn w:val="Normal"/>
    <w:link w:val="Corpsdetexte2Car"/>
    <w:rsid w:val="00456337"/>
    <w:pPr>
      <w:spacing w:after="120" w:line="480" w:lineRule="auto"/>
    </w:pPr>
    <w:rPr>
      <w:rFonts w:ascii="Times New Roman" w:eastAsia="Times New Roman" w:hAnsi="Times New Roman" w:cs="Times New Roman"/>
      <w:sz w:val="24"/>
      <w:szCs w:val="20"/>
    </w:rPr>
  </w:style>
  <w:style w:type="character" w:customStyle="1" w:styleId="Corpsdetexte2Car">
    <w:name w:val="Corps de texte 2 Car"/>
    <w:basedOn w:val="Policepardfaut"/>
    <w:link w:val="Corpsdetexte2"/>
    <w:rsid w:val="00456337"/>
    <w:rPr>
      <w:rFonts w:ascii="Times New Roman" w:eastAsia="Times New Roman" w:hAnsi="Times New Roman" w:cs="Times New Roman"/>
      <w:sz w:val="24"/>
      <w:szCs w:val="20"/>
    </w:rPr>
  </w:style>
  <w:style w:type="character" w:styleId="Lienhypertextesuivivisit">
    <w:name w:val="FollowedHyperlink"/>
    <w:rsid w:val="00456337"/>
    <w:rPr>
      <w:color w:val="800080"/>
      <w:u w:val="single"/>
    </w:rPr>
  </w:style>
  <w:style w:type="paragraph" w:styleId="Sous-titre">
    <w:name w:val="Subtitle"/>
    <w:basedOn w:val="Normal"/>
    <w:link w:val="Sous-titreCar"/>
    <w:qFormat/>
    <w:rsid w:val="00456337"/>
    <w:pPr>
      <w:spacing w:before="240" w:after="240" w:line="240" w:lineRule="auto"/>
      <w:jc w:val="center"/>
    </w:pPr>
    <w:rPr>
      <w:rFonts w:ascii="Andale Mono" w:eastAsia="Times New Roman" w:hAnsi="Andale Mono" w:cs="Times New Roman"/>
      <w:b/>
      <w:sz w:val="24"/>
      <w:szCs w:val="20"/>
      <w:lang w:eastAsia="fr-FR"/>
    </w:rPr>
  </w:style>
  <w:style w:type="character" w:customStyle="1" w:styleId="Sous-titreCar">
    <w:name w:val="Sous-titre Car"/>
    <w:basedOn w:val="Policepardfaut"/>
    <w:link w:val="Sous-titre"/>
    <w:rsid w:val="00456337"/>
    <w:rPr>
      <w:rFonts w:ascii="Andale Mono" w:eastAsia="Times New Roman" w:hAnsi="Andale Mono" w:cs="Times New Roman"/>
      <w:b/>
      <w:sz w:val="24"/>
      <w:szCs w:val="20"/>
      <w:lang w:eastAsia="fr-FR"/>
    </w:rPr>
  </w:style>
  <w:style w:type="paragraph" w:styleId="Normalcentr">
    <w:name w:val="Block Text"/>
    <w:basedOn w:val="Normal"/>
    <w:rsid w:val="00456337"/>
    <w:pPr>
      <w:pBdr>
        <w:top w:val="single" w:sz="6" w:space="1" w:color="auto"/>
        <w:left w:val="single" w:sz="6" w:space="0" w:color="auto"/>
        <w:bottom w:val="single" w:sz="6" w:space="1" w:color="auto"/>
        <w:right w:val="single" w:sz="6" w:space="1" w:color="auto"/>
      </w:pBdr>
      <w:spacing w:after="0" w:line="240" w:lineRule="auto"/>
      <w:ind w:left="1701" w:right="1701"/>
      <w:jc w:val="center"/>
    </w:pPr>
    <w:rPr>
      <w:rFonts w:ascii="Times New Roman" w:eastAsia="Times New Roman" w:hAnsi="Times New Roman" w:cs="Times New Roman"/>
      <w:b/>
      <w:sz w:val="24"/>
      <w:szCs w:val="20"/>
      <w:lang w:eastAsia="fr-FR"/>
    </w:rPr>
  </w:style>
  <w:style w:type="paragraph" w:styleId="Titre">
    <w:name w:val="Title"/>
    <w:basedOn w:val="Normal"/>
    <w:link w:val="TitreCar"/>
    <w:qFormat/>
    <w:rsid w:val="00456337"/>
    <w:pPr>
      <w:spacing w:before="240" w:after="240" w:line="240" w:lineRule="auto"/>
      <w:jc w:val="center"/>
    </w:pPr>
    <w:rPr>
      <w:rFonts w:ascii="Comic Sans MS" w:eastAsia="Times New Roman" w:hAnsi="Comic Sans MS" w:cs="Times New Roman"/>
      <w:b/>
      <w:caps/>
      <w:sz w:val="24"/>
      <w:szCs w:val="20"/>
      <w:lang w:eastAsia="fr-FR"/>
    </w:rPr>
  </w:style>
  <w:style w:type="character" w:customStyle="1" w:styleId="TitreCar">
    <w:name w:val="Titre Car"/>
    <w:basedOn w:val="Policepardfaut"/>
    <w:link w:val="Titre"/>
    <w:rsid w:val="00456337"/>
    <w:rPr>
      <w:rFonts w:ascii="Comic Sans MS" w:eastAsia="Times New Roman" w:hAnsi="Comic Sans MS" w:cs="Times New Roman"/>
      <w:b/>
      <w:caps/>
      <w:sz w:val="24"/>
      <w:szCs w:val="20"/>
      <w:lang w:eastAsia="fr-FR"/>
    </w:rPr>
  </w:style>
  <w:style w:type="character" w:styleId="Numrodepage">
    <w:name w:val="page number"/>
    <w:basedOn w:val="Policepardfaut"/>
    <w:rsid w:val="00456337"/>
  </w:style>
  <w:style w:type="paragraph" w:customStyle="1" w:styleId="Corpsdetexte21">
    <w:name w:val="Corps de texte 21"/>
    <w:basedOn w:val="Normal"/>
    <w:rsid w:val="00456337"/>
    <w:pPr>
      <w:widowControl w:val="0"/>
      <w:suppressAutoHyphens/>
      <w:spacing w:after="120" w:line="480" w:lineRule="auto"/>
    </w:pPr>
    <w:rPr>
      <w:rFonts w:ascii="Times New Roman" w:eastAsia="Times New Roman" w:hAnsi="Times New Roman" w:cs="Times New Roman"/>
      <w:sz w:val="24"/>
      <w:szCs w:val="20"/>
      <w:lang w:eastAsia="hi-IN" w:bidi="hi-IN"/>
    </w:rPr>
  </w:style>
  <w:style w:type="paragraph" w:customStyle="1" w:styleId="NORMAL2">
    <w:name w:val="NORMAL2"/>
    <w:basedOn w:val="Normal"/>
    <w:rsid w:val="00456337"/>
    <w:pPr>
      <w:spacing w:after="240" w:line="240" w:lineRule="auto"/>
      <w:ind w:left="357"/>
      <w:jc w:val="both"/>
    </w:pPr>
    <w:rPr>
      <w:rFonts w:ascii="Times New Roman" w:eastAsia="Times New Roman" w:hAnsi="Times New Roman" w:cs="Times New Roman"/>
      <w:sz w:val="24"/>
      <w:szCs w:val="20"/>
      <w:lang w:eastAsia="fr-FR"/>
    </w:rPr>
  </w:style>
  <w:style w:type="character" w:styleId="Marquedecommentaire">
    <w:name w:val="annotation reference"/>
    <w:basedOn w:val="Policepardfaut"/>
    <w:uiPriority w:val="99"/>
    <w:semiHidden/>
    <w:unhideWhenUsed/>
    <w:rsid w:val="0076763E"/>
    <w:rPr>
      <w:sz w:val="16"/>
      <w:szCs w:val="16"/>
    </w:rPr>
  </w:style>
  <w:style w:type="paragraph" w:styleId="Commentaire">
    <w:name w:val="annotation text"/>
    <w:basedOn w:val="Normal"/>
    <w:link w:val="CommentaireCar"/>
    <w:uiPriority w:val="99"/>
    <w:semiHidden/>
    <w:unhideWhenUsed/>
    <w:rsid w:val="0076763E"/>
    <w:pPr>
      <w:spacing w:line="240" w:lineRule="auto"/>
    </w:pPr>
    <w:rPr>
      <w:sz w:val="20"/>
      <w:szCs w:val="20"/>
    </w:rPr>
  </w:style>
  <w:style w:type="character" w:customStyle="1" w:styleId="CommentaireCar">
    <w:name w:val="Commentaire Car"/>
    <w:basedOn w:val="Policepardfaut"/>
    <w:link w:val="Commentaire"/>
    <w:uiPriority w:val="99"/>
    <w:semiHidden/>
    <w:rsid w:val="0076763E"/>
    <w:rPr>
      <w:sz w:val="20"/>
      <w:szCs w:val="20"/>
    </w:rPr>
  </w:style>
  <w:style w:type="paragraph" w:styleId="Objetducommentaire">
    <w:name w:val="annotation subject"/>
    <w:basedOn w:val="Commentaire"/>
    <w:next w:val="Commentaire"/>
    <w:link w:val="ObjetducommentaireCar"/>
    <w:uiPriority w:val="99"/>
    <w:semiHidden/>
    <w:unhideWhenUsed/>
    <w:rsid w:val="0076763E"/>
    <w:rPr>
      <w:b/>
      <w:bCs/>
    </w:rPr>
  </w:style>
  <w:style w:type="character" w:customStyle="1" w:styleId="ObjetducommentaireCar">
    <w:name w:val="Objet du commentaire Car"/>
    <w:basedOn w:val="CommentaireCar"/>
    <w:link w:val="Objetducommentaire"/>
    <w:uiPriority w:val="99"/>
    <w:semiHidden/>
    <w:rsid w:val="0076763E"/>
    <w:rPr>
      <w:b/>
      <w:bCs/>
      <w:sz w:val="20"/>
      <w:szCs w:val="20"/>
    </w:rPr>
  </w:style>
  <w:style w:type="paragraph" w:styleId="Rvision">
    <w:name w:val="Revision"/>
    <w:hidden/>
    <w:uiPriority w:val="99"/>
    <w:semiHidden/>
    <w:rsid w:val="003154C6"/>
    <w:pPr>
      <w:spacing w:after="0" w:line="240" w:lineRule="auto"/>
    </w:pPr>
  </w:style>
  <w:style w:type="paragraph" w:styleId="NormalWeb">
    <w:name w:val="Normal (Web)"/>
    <w:basedOn w:val="Normal"/>
    <w:uiPriority w:val="99"/>
    <w:semiHidden/>
    <w:unhideWhenUsed/>
    <w:rsid w:val="001E6A8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737263">
      <w:bodyDiv w:val="1"/>
      <w:marLeft w:val="0"/>
      <w:marRight w:val="0"/>
      <w:marTop w:val="0"/>
      <w:marBottom w:val="0"/>
      <w:divBdr>
        <w:top w:val="none" w:sz="0" w:space="0" w:color="auto"/>
        <w:left w:val="none" w:sz="0" w:space="0" w:color="auto"/>
        <w:bottom w:val="none" w:sz="0" w:space="0" w:color="auto"/>
        <w:right w:val="none" w:sz="0" w:space="0" w:color="auto"/>
      </w:divBdr>
    </w:div>
    <w:div w:id="1919098962">
      <w:bodyDiv w:val="1"/>
      <w:marLeft w:val="0"/>
      <w:marRight w:val="0"/>
      <w:marTop w:val="0"/>
      <w:marBottom w:val="0"/>
      <w:divBdr>
        <w:top w:val="none" w:sz="0" w:space="0" w:color="auto"/>
        <w:left w:val="none" w:sz="0" w:space="0" w:color="auto"/>
        <w:bottom w:val="none" w:sz="0" w:space="0" w:color="auto"/>
        <w:right w:val="none" w:sz="0" w:space="0" w:color="auto"/>
      </w:divBdr>
    </w:div>
    <w:div w:id="20198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f.delaunay@chmb.fr"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google.fr/url?sa=i&amp;url=https://www.chu-rennes.fr/groupement-hospitalier-de-territoire-cooperations-chu-de-rennes-pivot/chu-de-rennes-etablissement-support-du-groupement-hospitalier-de-territoire-haute-bretagne-441.html&amp;psig=AOvVaw3-mBt16RoYhectNZJDPXxw&amp;ust=1611829160920000&amp;source=images&amp;cd=vfe&amp;ved=0CAIQjRxqFwoTCKjQs9vxu-4CFQAAAAAdAAAAABAD"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1E0575F1048E0884BC9FF18325D24"/>
        <w:category>
          <w:name w:val="Général"/>
          <w:gallery w:val="placeholder"/>
        </w:category>
        <w:types>
          <w:type w:val="bbPlcHdr"/>
        </w:types>
        <w:behaviors>
          <w:behavior w:val="content"/>
        </w:behaviors>
        <w:guid w:val="{5C081B48-127A-4EB8-8F72-DE4C024236C9}"/>
      </w:docPartPr>
      <w:docPartBody>
        <w:p w:rsidR="004A59FA" w:rsidRDefault="00354F62">
          <w:r w:rsidRPr="00F40399">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dale Mono">
    <w:altName w:val="Consolas"/>
    <w:charset w:val="00"/>
    <w:family w:val="modern"/>
    <w:pitch w:val="fixed"/>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F62"/>
    <w:rsid w:val="000012D8"/>
    <w:rsid w:val="0001008A"/>
    <w:rsid w:val="00044D43"/>
    <w:rsid w:val="000E580D"/>
    <w:rsid w:val="00192C06"/>
    <w:rsid w:val="002173B3"/>
    <w:rsid w:val="00354F62"/>
    <w:rsid w:val="004A59FA"/>
    <w:rsid w:val="004B6333"/>
    <w:rsid w:val="00650453"/>
    <w:rsid w:val="00660CBC"/>
    <w:rsid w:val="00661E66"/>
    <w:rsid w:val="00AC04E5"/>
    <w:rsid w:val="00AD48AA"/>
    <w:rsid w:val="00B81BB2"/>
    <w:rsid w:val="00C10B3A"/>
    <w:rsid w:val="00C67A1B"/>
    <w:rsid w:val="00CA740E"/>
    <w:rsid w:val="00CD389F"/>
    <w:rsid w:val="00CF4006"/>
    <w:rsid w:val="00D151EF"/>
    <w:rsid w:val="00E56DE6"/>
    <w:rsid w:val="00E81618"/>
    <w:rsid w:val="00EC2067"/>
    <w:rsid w:val="00ED5557"/>
    <w:rsid w:val="00F178C7"/>
    <w:rsid w:val="00F657A2"/>
    <w:rsid w:val="00FA0C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F62"/>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54F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77B8-088C-4ABB-998E-7036D035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5990</Words>
  <Characters>32947</Characters>
  <Application>Microsoft Office Word</Application>
  <DocSecurity>0</DocSecurity>
  <Lines>274</Lines>
  <Paragraphs>77</Paragraphs>
  <ScaleCrop>false</ScaleCrop>
  <HeadingPairs>
    <vt:vector size="2" baseType="variant">
      <vt:variant>
        <vt:lpstr>Titre</vt:lpstr>
      </vt:variant>
      <vt:variant>
        <vt:i4>1</vt:i4>
      </vt:variant>
    </vt:vector>
  </HeadingPairs>
  <TitlesOfParts>
    <vt:vector size="1" baseType="lpstr">
      <vt:lpstr>CCTP Remplacement Groupe Froid Cuisine A</vt:lpstr>
    </vt:vector>
  </TitlesOfParts>
  <Company/>
  <LinksUpToDate>false</LinksUpToDate>
  <CharactersWithSpaces>38860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Remplacement Groupe Froid Cuisine A</dc:title>
  <dc:subject/>
  <dc:creator>Florian Delaunay</dc:creator>
  <cp:keywords/>
  <dc:description/>
  <cp:lastModifiedBy>ARNOULD GORCE Elise</cp:lastModifiedBy>
  <cp:revision>15</cp:revision>
  <cp:lastPrinted>2024-07-24T10:14:00Z</cp:lastPrinted>
  <dcterms:created xsi:type="dcterms:W3CDTF">2025-12-22T15:16:00Z</dcterms:created>
  <dcterms:modified xsi:type="dcterms:W3CDTF">2026-01-13T14:43:00Z</dcterms:modified>
</cp:coreProperties>
</file>